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3" w:rsidRDefault="00193403">
      <w:pPr>
        <w:rPr>
          <w:rFonts w:ascii="Times New Roman" w:hAnsi="Times New Roman" w:cs="Times New Roman"/>
          <w:b/>
          <w:sz w:val="28"/>
          <w:szCs w:val="28"/>
        </w:rPr>
      </w:pPr>
      <w:r w:rsidRPr="00193403">
        <w:rPr>
          <w:rFonts w:ascii="Times New Roman" w:hAnsi="Times New Roman" w:cs="Times New Roman"/>
          <w:b/>
          <w:sz w:val="28"/>
          <w:szCs w:val="28"/>
        </w:rPr>
        <w:t xml:space="preserve">11 класс     </w:t>
      </w:r>
      <w:r w:rsidRPr="00193403">
        <w:rPr>
          <w:rFonts w:ascii="Times New Roman" w:hAnsi="Times New Roman" w:cs="Times New Roman"/>
          <w:b/>
          <w:sz w:val="28"/>
          <w:szCs w:val="28"/>
        </w:rPr>
        <w:tab/>
      </w:r>
      <w:r w:rsidRPr="00193403">
        <w:rPr>
          <w:rFonts w:ascii="Times New Roman" w:hAnsi="Times New Roman" w:cs="Times New Roman"/>
          <w:b/>
          <w:sz w:val="28"/>
          <w:szCs w:val="28"/>
        </w:rPr>
        <w:tab/>
        <w:t>§§30-31</w:t>
      </w:r>
      <w:r w:rsidRPr="00193403">
        <w:rPr>
          <w:rFonts w:ascii="Times New Roman" w:hAnsi="Times New Roman" w:cs="Times New Roman"/>
          <w:b/>
          <w:sz w:val="28"/>
          <w:szCs w:val="28"/>
        </w:rPr>
        <w:tab/>
      </w:r>
      <w:r w:rsidRPr="001934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="00E36D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876229" w:rsidRPr="00193403" w:rsidRDefault="001934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403">
        <w:rPr>
          <w:rFonts w:ascii="Times New Roman" w:hAnsi="Times New Roman" w:cs="Times New Roman"/>
          <w:b/>
          <w:color w:val="FF0000"/>
          <w:sz w:val="28"/>
          <w:szCs w:val="28"/>
        </w:rPr>
        <w:t>письменно вопрос 4 стр. 237 и в. 2 стр. 249</w:t>
      </w:r>
    </w:p>
    <w:p w:rsidR="00193403" w:rsidRDefault="00193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193403">
        <w:rPr>
          <w:rFonts w:ascii="Times New Roman" w:hAnsi="Times New Roman" w:cs="Times New Roman"/>
          <w:b/>
          <w:sz w:val="28"/>
          <w:szCs w:val="28"/>
        </w:rPr>
        <w:t>Последние годы сталинского 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2E00" w:rsidRDefault="00302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3B44CF" wp14:editId="7543F131">
            <wp:extent cx="5940425" cy="4455319"/>
            <wp:effectExtent l="0" t="0" r="3175" b="2540"/>
            <wp:docPr id="1" name="Рисунок 1" descr="https://ds03.infourok.ru/uploads/ex/054c/000289d3-5cf6e3b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4c/000289d3-5cf6e3b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00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Внутренняя политика Сталина в 1945-1953 гг.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Перед Сталиным и государством в целом главной задачей стал перевод страны на мирные рельсы. </w:t>
      </w:r>
    </w:p>
    <w:p w:rsidR="00302E00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Демобилизация, перемещения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  <w:proofErr w:type="gramStart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Уже</w:t>
      </w:r>
      <w:proofErr w:type="gramEnd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23 июня 1945-го в соответствии с законом о демобилизации в страну стали возвращаться солдаты старшей возрастной группы. В ВС СССР на конец войны служило 11, 3 млн человек. Но за рубежом также оказались: 4,5 млн военных в армиях других стран; 5,6 млн граждан, угнанных на принудительные работы в Германию и другие европейские государства. В то же время на территории СССР находились 4 млн военнопленных, которые нуждались в репатриации. 2,.5 млн военных и 1, 9 млн гражданских лиц оказались в концлагерях, где не выдержали тяжести пребывания и скончались. Обмен гражданами продолжался до 1953 г. По его итогам в страну вернулось 5, 4 млн человек, однако 451 тыс. оказались невозвращенцами из-за страха преследования властями. 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Восстановление народного хозяйства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В ходе дискуссий 1945 -1946 гг. обсуждалось два пути восстановительного периода, представленные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51"/>
      </w:tblGrid>
      <w:tr w:rsidR="00D75859" w:rsidRPr="00D75859" w:rsidTr="006973E9">
        <w:trPr>
          <w:trHeight w:val="311"/>
        </w:trPr>
        <w:tc>
          <w:tcPr>
            <w:tcW w:w="1980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Сторонники</w:t>
            </w:r>
          </w:p>
        </w:tc>
        <w:tc>
          <w:tcPr>
            <w:tcW w:w="3544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И. Сталин</w:t>
            </w:r>
          </w:p>
        </w:tc>
        <w:tc>
          <w:tcPr>
            <w:tcW w:w="4151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Г. Маленков, Н. Вознесенский</w:t>
            </w:r>
          </w:p>
        </w:tc>
      </w:tr>
      <w:tr w:rsidR="00D75859" w:rsidRPr="00D75859" w:rsidTr="006973E9">
        <w:trPr>
          <w:trHeight w:val="218"/>
        </w:trPr>
        <w:tc>
          <w:tcPr>
            <w:tcW w:w="1980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Методы</w:t>
            </w:r>
          </w:p>
        </w:tc>
        <w:tc>
          <w:tcPr>
            <w:tcW w:w="3544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Мобилизационные</w:t>
            </w:r>
          </w:p>
        </w:tc>
        <w:tc>
          <w:tcPr>
            <w:tcW w:w="4151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Демократические</w:t>
            </w:r>
          </w:p>
        </w:tc>
      </w:tr>
      <w:tr w:rsidR="00D75859" w:rsidRPr="00D75859" w:rsidTr="006973E9">
        <w:trPr>
          <w:trHeight w:val="698"/>
        </w:trPr>
        <w:tc>
          <w:tcPr>
            <w:tcW w:w="1980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Управление</w:t>
            </w:r>
          </w:p>
        </w:tc>
        <w:tc>
          <w:tcPr>
            <w:tcW w:w="3544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 xml:space="preserve">Довоенная модель </w:t>
            </w:r>
            <w:proofErr w:type="spellStart"/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сверхцентрализации</w:t>
            </w:r>
            <w:proofErr w:type="spellEnd"/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 xml:space="preserve"> и планирования</w:t>
            </w:r>
          </w:p>
        </w:tc>
        <w:tc>
          <w:tcPr>
            <w:tcW w:w="4151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Внедрение элементов смешанной экономики</w:t>
            </w:r>
          </w:p>
        </w:tc>
      </w:tr>
      <w:tr w:rsidR="00D75859" w:rsidRPr="00D75859" w:rsidTr="006973E9">
        <w:trPr>
          <w:trHeight w:val="809"/>
        </w:trPr>
        <w:tc>
          <w:tcPr>
            <w:tcW w:w="1980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Цель</w:t>
            </w:r>
          </w:p>
        </w:tc>
        <w:tc>
          <w:tcPr>
            <w:tcW w:w="3544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Курс на социалистическую экономику и построение коммунизма</w:t>
            </w:r>
          </w:p>
        </w:tc>
        <w:tc>
          <w:tcPr>
            <w:tcW w:w="4151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Разрешение частного предпринимательства, сокращение колхозов</w:t>
            </w:r>
          </w:p>
        </w:tc>
      </w:tr>
      <w:tr w:rsidR="00D75859" w:rsidRPr="00D75859" w:rsidTr="006973E9">
        <w:trPr>
          <w:trHeight w:val="232"/>
        </w:trPr>
        <w:tc>
          <w:tcPr>
            <w:tcW w:w="1980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Тип экономики</w:t>
            </w:r>
          </w:p>
        </w:tc>
        <w:tc>
          <w:tcPr>
            <w:tcW w:w="3544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Командная</w:t>
            </w:r>
          </w:p>
        </w:tc>
        <w:tc>
          <w:tcPr>
            <w:tcW w:w="4151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Расширение прав граждан</w:t>
            </w:r>
          </w:p>
        </w:tc>
      </w:tr>
    </w:tbl>
    <w:p w:rsidR="006973E9" w:rsidRPr="00D75859" w:rsidRDefault="006973E9">
      <w:pPr>
        <w:rPr>
          <w:b/>
          <w:sz w:val="21"/>
          <w:szCs w:val="21"/>
          <w:shd w:val="clear" w:color="auto" w:fill="FFFFFF" w:themeFill="background1"/>
        </w:rPr>
      </w:pP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Победила точка зрения Сталина.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Страна, потерявшая треть национального богатства, восстановила экономику за годы 4-й пятилетки (1945 – 1950 гг.), хотя западные специалисты полагали: на это уйдёт не менее 20 лет. 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К 1950 году были выполнены следующие задачи: </w:t>
      </w:r>
    </w:p>
    <w:p w:rsidR="006973E9" w:rsidRPr="00D75859" w:rsidRDefault="00302E00" w:rsidP="006973E9">
      <w:pPr>
        <w:pStyle w:val="a4"/>
        <w:numPr>
          <w:ilvl w:val="0"/>
          <w:numId w:val="1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Осуществлена демилитаризация экономики, в том числе упразднены некоторые военные наркоматы (1946-1947 гг.). </w:t>
      </w:r>
    </w:p>
    <w:p w:rsidR="006973E9" w:rsidRPr="00D75859" w:rsidRDefault="00302E00" w:rsidP="006973E9">
      <w:pPr>
        <w:pStyle w:val="a4"/>
        <w:numPr>
          <w:ilvl w:val="0"/>
          <w:numId w:val="1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Восстановлены предприятия на оккупированной территории, в первую очередь – угольной и металлургической промышленности, электростанции. Днепрогэс дала первый ток в 1947 г. </w:t>
      </w:r>
    </w:p>
    <w:p w:rsidR="006973E9" w:rsidRPr="00D75859" w:rsidRDefault="00302E00" w:rsidP="006973E9">
      <w:pPr>
        <w:pStyle w:val="a4"/>
        <w:numPr>
          <w:ilvl w:val="0"/>
          <w:numId w:val="1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Построены новые предприятия в сфере обороны. </w:t>
      </w:r>
    </w:p>
    <w:p w:rsidR="006973E9" w:rsidRPr="00D75859" w:rsidRDefault="00302E00" w:rsidP="006973E9">
      <w:pPr>
        <w:pStyle w:val="a4"/>
        <w:numPr>
          <w:ilvl w:val="0"/>
          <w:numId w:val="1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В 1954 году появилась первая в мире АЭС (Обнинск, 1954 г.). Изобретение атомного оружия в 1949 г. вывело Советский Союз на позицию 2-й сверхдержавы. </w:t>
      </w:r>
    </w:p>
    <w:p w:rsidR="006973E9" w:rsidRPr="00D75859" w:rsidRDefault="00302E00" w:rsidP="006973E9">
      <w:pPr>
        <w:pStyle w:val="a4"/>
        <w:numPr>
          <w:ilvl w:val="0"/>
          <w:numId w:val="1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Восстановление довоенного уровня было достигнуто уже в 1947 г.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Восстановление сельского хозяйства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  <w:proofErr w:type="gramStart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Если</w:t>
      </w:r>
      <w:proofErr w:type="gramEnd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тяжёлая промышленность развивалась стремительно и к 1950 году превысила уровень 1940 г. на 20%, то лёгкая промышленность и сельское хозяйство не справились с поставленными задачами.  Этот перекос в развитии был отягощён голодом 1946-1947 гг., который унёс жизни 1 млн человек на Украине, в Молдавии и на части территорий РСФСР.  За годы пятилетки: Усилилось внеэкономическое принуждение крестьян, численность которых сократилась на 9,2 млн человек. Снижены закупочные цены на сельскохозяйственную продукцию, что поставило село в неравные условия. Произошло укрупнение колхозов. Завершился процесс раскулачивания в Белоруссии, Прибалтике, Западной Украине, Молдавии. 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Денежная реформа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  <w:proofErr w:type="gramStart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Среди</w:t>
      </w:r>
      <w:proofErr w:type="gramEnd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мер нормализации жизни – отмены жёсткой дисциплины труда, карточной системы и т. д. – особое место занимает денежная реформа 1947 года. У населения скопились финансовые средства, которые не обеспечивались товарами. В декабре 1947 года они были обменены в пропорции 10:1, что по сути привело к конфискации накоплений. В выигрыше оказались те, кто хранил вклады в сберкассах. Суммы до 3 тысяч обменивались по курсу: 1:1. Денежную массу удалось сократить в 3,5 раза. 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Укрепление режима и реформирование политической системы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</w:p>
    <w:p w:rsidR="006973E9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Цель: укрепление сталинского режима при формальной демократизации общества.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ДЕМОКРАТИЧЕСКИЕ ТЕНДЕНЦИИ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УКРЕПЛЕНИЕ ТОТАЛИТАРИЗМА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Отмена ЧП, ликвидация ГКО – неконституционного органа власти (1945 г., сентябрь)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Новая волна репрессий: удар по репатриантам, деятелям культуры, партийной элите («чистки» командного состава армии, флота, министерства госбезопасности, «ленинградское дело», «дело врачей»)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Возобновление съездов общественных и политических организаций (1949-1952 гг.)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Расцвет системы ГУЛАГа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Преобразование СНК в Совет Министров; наркоматов – в министерства (1946 г., март)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Массовые депортации и аресты. Из Прибалтики, Украины и Белоруссии переселено 12 млн человек.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Выборы в Советы всех уровней, а также в народные судьи (1946 г.)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Переселение «малых» народов, давление на их традиции и культуру, возвращение к идее автономизации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Работа над проектами Конституции СССР и программой ВКП (б)</w:t>
            </w:r>
          </w:p>
        </w:tc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Выселение в отдалённые районы лиц, уклоняющихся от трудовой деятельности (1948 г., июнь)</w:t>
            </w:r>
          </w:p>
        </w:tc>
      </w:tr>
      <w:tr w:rsidR="00D75859" w:rsidRPr="00D75859" w:rsidTr="006973E9">
        <w:tc>
          <w:tcPr>
            <w:tcW w:w="4868" w:type="dxa"/>
          </w:tcPr>
          <w:p w:rsidR="006973E9" w:rsidRPr="00D75859" w:rsidRDefault="006973E9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Созыв XIX съезда ВКП (б), переименование партии в КПСС (1952 г.)</w:t>
            </w:r>
          </w:p>
        </w:tc>
        <w:tc>
          <w:tcPr>
            <w:tcW w:w="4868" w:type="dxa"/>
          </w:tcPr>
          <w:p w:rsidR="006973E9" w:rsidRPr="00D75859" w:rsidRDefault="00E36D83">
            <w:pPr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</w:pPr>
            <w:r w:rsidRPr="00D75859">
              <w:rPr>
                <w:rFonts w:ascii="Helvetica" w:hAnsi="Helvetica"/>
                <w:sz w:val="21"/>
                <w:szCs w:val="21"/>
                <w:shd w:val="clear" w:color="auto" w:fill="FFFFFF" w:themeFill="background1"/>
              </w:rPr>
              <w:t>Создание лагерей специального режима (1948 г.).</w:t>
            </w:r>
          </w:p>
        </w:tc>
      </w:tr>
    </w:tbl>
    <w:p w:rsidR="00E36D83" w:rsidRPr="00D75859" w:rsidRDefault="00E36D83">
      <w:pPr>
        <w:rPr>
          <w:sz w:val="21"/>
          <w:szCs w:val="21"/>
          <w:shd w:val="clear" w:color="auto" w:fill="FFFFFF" w:themeFill="background1"/>
        </w:rPr>
      </w:pP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Усиление репрессий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В 46-48 гг. произошло «завинчивание гаек» в отношении творческой интеллигенции. Началась настоящая травля М. Зощенко и А. Ахматовой. ЦК ВКП (б) принял ряд постановлений в области театра, музыки и кино, что предусматривало административное вмешательство в культуру. Самыми нашумевшими в последние годы правления Сталина стали репрессии в отношении партийной элиты Ленинграда и врачей.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i/>
          <w:sz w:val="21"/>
          <w:szCs w:val="21"/>
          <w:shd w:val="clear" w:color="auto" w:fill="FFFFFF" w:themeFill="background1"/>
        </w:rPr>
        <w:t>«Ленинградское дело»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Оно началось в январе 1949 года после анонимного сообщения о подтасовке голосов во время выборов Ленинградского обкома и горкома партии. Было сфабриковано несколько судебных процессов. Гонениям подверглись не только местные партийные руководители, но и выдвиженцы из Ленинграда в Москву и другие территории. В результате: Были сняты с должностей более 2 тысяч человек. Осуждены – 214. Приговорены к расстрелу – 23. Среди подвергшихся репрессиям оказались: Н. Вознесенский, возглавлявший Госплан, А. Кузнецов, секретарь ЦК ВКП (б), М. Родионов, возглавлявший Совет Министров РСФСР и другие. Впоследствии все они будут реабилитированы.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i/>
          <w:sz w:val="21"/>
          <w:szCs w:val="21"/>
          <w:shd w:val="clear" w:color="auto" w:fill="FFFFFF" w:themeFill="background1"/>
        </w:rPr>
        <w:t>«Дело врачей»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Старт кампании против видных деятелей медицины был положен в 1948-м, после смерти А. Жданова, якобы скончавшегося из-за ошибочного диагноза. Массовый характер репрессии приняли в 1953 г. и носили явно выраженный антисемитский характер. В 50-е гг. начали осуществляться аресты врачей, которые отвечали за оказание помощи высшим руководителям СССР.  Дело было сфабриковано по причине обострения борьбы за власть в единой кампании против «космополитизма» — презрения к русской культуре со стороны евреев.13 января 1953 г. об «отравителях» сообщила «Правда», но после смерти вождя все арестованные были оправданы и выпущены на свободу.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Проблемы в стране Идеология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С середины 1946 г. началось наступление на влияние «запада» на отечественную культуру. Страна вернулась к партийно-политическому контролю и восстановлению «железного занавеса», оказавшись в изоляции от остального мира. Особенно этому способствовала развернувшаяся борьба с «космополитизмом» начиная с 1948 года. В центре коммунистической идеологии – Сталин, чей культ достиг своего апогея в 1949 году, во время празднования 70–летнего юбилея вождя. Появился термин «партийность», который применялся и к науке. В исследовательских работах цитировались труды Сталина, он и партийное руководство принимали участие в научных дискуссиях, что привело к появлению «лженауки» и псевдоучёных – Т. Лысенко, О. Лепешинской, Н. </w:t>
      </w:r>
      <w:proofErr w:type="spellStart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Марра</w:t>
      </w:r>
      <w:proofErr w:type="spellEnd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и других.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Внутрипартийная борьба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В послевоенные годы в Политбюро изменилась расстановка сил: укрепились позиции «ленинградской группы» — А. Жданова, А. Кузнецова, Н. Вознесенского, М. Родионова. Параллельно менее авторитетными становились Г. Маленков, В. Молотов, К. Ворошилов, Л. Каганович и А. Микоян. Однако положение «ленинградцев» не было стабильным из-за их предложений укрепить позиции РСФСР, перевести его правительство в Ленинград и т. д. После назначения Г. Маленкова секретарём ЦК и смерти А. Жданова проигрыш ленинградцев стал предрешённым, что завершилось «Ленинградским делом». По ряду вопросов их поддерживали А. Микоян и В. Молотов, что практически привело к нивелированию их влияния на политическую жизнь. Зато вновь стали убедительными позиции Г. Маленкова, Н. Булганина, Л. Берии. В декабре 1949 г. секретарём ЦК избран Н. Хрущёв, а Л. Берия оказывается связанным с группой, обвинённой в создании мингрельской организацией, целью которой являлось отделение от СССР Грузии. В ночь на 1 марта 1953 г. Сталин перенёс инсульт. Незадолго до его кончины Г. Маленков был избран главой правительства, К Ворошилов – Председателем Президиума 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lastRenderedPageBreak/>
        <w:t xml:space="preserve">Верховного Совета. В Президиуме ЦК КПСС – Л. Берия, В. Молотов, Н. Булганин, Л. Каганович и другие.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Внешняя политика Сталина в 1945-1953 гг.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</w:p>
    <w:p w:rsidR="00E36D83" w:rsidRDefault="00E36D83">
      <w:pPr>
        <w:rPr>
          <w:color w:val="444444"/>
          <w:sz w:val="21"/>
          <w:szCs w:val="21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 wp14:anchorId="1D3354CC" wp14:editId="10FB64DE">
            <wp:extent cx="6188710" cy="4635489"/>
            <wp:effectExtent l="0" t="0" r="2540" b="0"/>
            <wp:docPr id="2" name="Рисунок 2" descr="https://cf2.ppt-online.org/files2/slide/i/iwD1zd2eaU34KLXnlQuOchVTZSRrtHgCJ7kIyo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i/iwD1zd2eaU34KLXnlQuOchVTZSRrtHgCJ7kIyo/slide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После победы союзников СССР стал одним из лидеров мировой цивилизации, что выразилось в получении в ООН места постоянного члена Совета безопасности. Однако новое положение страны усилило её территориальные притязания и возродило идею мировой революции. Это привело к биполярному миру. На схеме видно, что к 1947 году Европа оказалась разделена на союзников СССР и союзников США, между которыми началась «холодная война». Её кульминацией стали 1949 –1950 годы. А самым серьёзным столкновением – военный конфликт в Корее.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Итоги правления Сталина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На крови и энтузиазме десятков миллионов человек была создана вторая по мощи мировая держава. Но советский тоталитаризм столкнулся с двумя проблемами, выдвинутыми капиталистическим Западом, с которыми не сумел справиться: </w:t>
      </w:r>
    </w:p>
    <w:p w:rsidR="00E36D83" w:rsidRPr="00D75859" w:rsidRDefault="00302E00" w:rsidP="00E36D83">
      <w:pPr>
        <w:pStyle w:val="a4"/>
        <w:numPr>
          <w:ilvl w:val="0"/>
          <w:numId w:val="2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В области экономики наметился технологический разрыв с ведущими европейскими странами, где начался очередной этап научно-технической революции. </w:t>
      </w:r>
    </w:p>
    <w:p w:rsidR="00E36D83" w:rsidRPr="00D75859" w:rsidRDefault="00302E00" w:rsidP="00E36D83">
      <w:pPr>
        <w:pStyle w:val="a4"/>
        <w:numPr>
          <w:ilvl w:val="0"/>
          <w:numId w:val="2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Наметилось отставание в общественно-политической жизни. СССР не мог угнаться за повышением уровня жизни на Западе, сопровождающимся расширением демократических прав и свобод.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Если система не способна реагировать на вызов времени, она обязательно войдет в полосу кризиса и разложения.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b/>
          <w:sz w:val="21"/>
          <w:szCs w:val="21"/>
          <w:shd w:val="clear" w:color="auto" w:fill="FFFFFF" w:themeFill="background1"/>
        </w:rPr>
        <w:t>Последствия для страны позднего сталинизма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</w:t>
      </w:r>
    </w:p>
    <w:p w:rsidR="00E36D83" w:rsidRPr="00D75859" w:rsidRDefault="00302E00">
      <w:p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lastRenderedPageBreak/>
        <w:t xml:space="preserve">Со смертью Сталина 5 марта 1953-го завершилась целая эпоха в истории страны: </w:t>
      </w:r>
    </w:p>
    <w:p w:rsidR="00E36D83" w:rsidRPr="00D75859" w:rsidRDefault="00302E00" w:rsidP="00E36D83">
      <w:pPr>
        <w:pStyle w:val="a4"/>
        <w:numPr>
          <w:ilvl w:val="0"/>
          <w:numId w:val="3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Отсутствие законодательно закреплённых механизмов передачи верховной власти вызвало её затяжной кризис. </w:t>
      </w:r>
    </w:p>
    <w:p w:rsidR="00E36D83" w:rsidRPr="00D75859" w:rsidRDefault="00302E00" w:rsidP="00E36D83">
      <w:pPr>
        <w:pStyle w:val="a4"/>
        <w:numPr>
          <w:ilvl w:val="0"/>
          <w:numId w:val="3"/>
        </w:numPr>
        <w:rPr>
          <w:sz w:val="21"/>
          <w:szCs w:val="21"/>
          <w:shd w:val="clear" w:color="auto" w:fill="FFFFFF" w:themeFill="background1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Прекращение репрессий не означало разрушения политико-экономической системы, основанной на руководстве страной партийной номенклатуры и </w:t>
      </w:r>
      <w:proofErr w:type="spellStart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сверхцентрализации</w:t>
      </w:r>
      <w:proofErr w:type="spellEnd"/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 xml:space="preserve"> власти. Она просуществует до 80-х гг. XX в. </w:t>
      </w:r>
    </w:p>
    <w:p w:rsidR="00302E00" w:rsidRPr="00E36D83" w:rsidRDefault="00302E00" w:rsidP="00C809D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t>Термин «сталинизм» появится в 1989 г. в одном из законодательных актов и сохранится в исторической литературе для характеристики периода правления. И. Сталина.</w:t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br/>
      </w:r>
      <w:r w:rsidRPr="00D75859">
        <w:rPr>
          <w:rFonts w:ascii="Helvetica" w:hAnsi="Helvetica"/>
          <w:sz w:val="21"/>
          <w:szCs w:val="21"/>
          <w:shd w:val="clear" w:color="auto" w:fill="FFFFFF" w:themeFill="background1"/>
        </w:rPr>
        <w:br/>
      </w:r>
      <w:bookmarkStart w:id="0" w:name="_GoBack"/>
      <w:bookmarkEnd w:id="0"/>
    </w:p>
    <w:sectPr w:rsidR="00302E00" w:rsidRPr="00E36D83" w:rsidSect="00302E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767"/>
    <w:multiLevelType w:val="hybridMultilevel"/>
    <w:tmpl w:val="B4D24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E73D5"/>
    <w:multiLevelType w:val="hybridMultilevel"/>
    <w:tmpl w:val="12E40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E4B2F"/>
    <w:multiLevelType w:val="hybridMultilevel"/>
    <w:tmpl w:val="193C6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3"/>
    <w:rsid w:val="00193403"/>
    <w:rsid w:val="00302E00"/>
    <w:rsid w:val="006973E9"/>
    <w:rsid w:val="00876229"/>
    <w:rsid w:val="00D75859"/>
    <w:rsid w:val="00E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254A"/>
  <w15:chartTrackingRefBased/>
  <w15:docId w15:val="{C7A2FB49-8E53-46F8-9B7D-4C574B6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2020-04-02T12:36:00Z</dcterms:created>
  <dcterms:modified xsi:type="dcterms:W3CDTF">2020-04-02T13:19:00Z</dcterms:modified>
</cp:coreProperties>
</file>