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70" w:rsidRPr="00334370" w:rsidRDefault="00334370" w:rsidP="00334370">
      <w:pPr>
        <w:rPr>
          <w:rFonts w:ascii="Times New Roman" w:hAnsi="Times New Roman" w:cs="Times New Roman"/>
          <w:sz w:val="28"/>
          <w:szCs w:val="28"/>
        </w:rPr>
      </w:pPr>
      <w:r w:rsidRPr="00334370">
        <w:rPr>
          <w:rFonts w:ascii="Times New Roman" w:hAnsi="Times New Roman" w:cs="Times New Roman"/>
          <w:sz w:val="28"/>
          <w:szCs w:val="28"/>
        </w:rPr>
        <w:t xml:space="preserve">9 апреля Русский язык  2020 </w:t>
      </w:r>
    </w:p>
    <w:p w:rsidR="00334370" w:rsidRPr="00334370" w:rsidRDefault="00334370" w:rsidP="00334370">
      <w:pPr>
        <w:rPr>
          <w:rFonts w:ascii="Times New Roman" w:hAnsi="Times New Roman" w:cs="Times New Roman"/>
          <w:sz w:val="28"/>
          <w:szCs w:val="28"/>
        </w:rPr>
      </w:pPr>
      <w:r w:rsidRPr="00334370">
        <w:rPr>
          <w:rFonts w:ascii="Times New Roman" w:hAnsi="Times New Roman" w:cs="Times New Roman"/>
          <w:sz w:val="28"/>
          <w:szCs w:val="28"/>
        </w:rPr>
        <w:t>Тема.     Личные окончания глаголов 1 и 2 спряжения.</w:t>
      </w:r>
    </w:p>
    <w:p w:rsidR="00334370" w:rsidRPr="00334370" w:rsidRDefault="00334370" w:rsidP="00334370">
      <w:pPr>
        <w:rPr>
          <w:rFonts w:ascii="Times New Roman" w:hAnsi="Times New Roman" w:cs="Times New Roman"/>
          <w:sz w:val="28"/>
          <w:szCs w:val="28"/>
        </w:rPr>
      </w:pPr>
      <w:r w:rsidRPr="00334370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334370" w:rsidRPr="00334370" w:rsidRDefault="00334370" w:rsidP="00334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4370">
        <w:rPr>
          <w:rFonts w:ascii="Times New Roman" w:hAnsi="Times New Roman" w:cs="Times New Roman"/>
          <w:sz w:val="28"/>
          <w:szCs w:val="28"/>
        </w:rPr>
        <w:t xml:space="preserve">Рассмотрите таблицу на с.93 окончания глаголов 1 и 2 </w:t>
      </w:r>
      <w:proofErr w:type="spellStart"/>
      <w:r w:rsidRPr="00334370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334370">
        <w:rPr>
          <w:rFonts w:ascii="Times New Roman" w:hAnsi="Times New Roman" w:cs="Times New Roman"/>
          <w:sz w:val="28"/>
          <w:szCs w:val="28"/>
        </w:rPr>
        <w:t>. Это нужно знать, чтобы правильно писать глаголы с безударными личными окончаниями.</w:t>
      </w:r>
    </w:p>
    <w:p w:rsidR="00334370" w:rsidRPr="00334370" w:rsidRDefault="00334370" w:rsidP="00334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4370">
        <w:rPr>
          <w:rFonts w:ascii="Times New Roman" w:hAnsi="Times New Roman" w:cs="Times New Roman"/>
          <w:sz w:val="28"/>
          <w:szCs w:val="28"/>
        </w:rPr>
        <w:t>Упр. 190 выполнить по заданию.</w:t>
      </w:r>
    </w:p>
    <w:p w:rsidR="00334370" w:rsidRPr="00334370" w:rsidRDefault="00334370" w:rsidP="00334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4370">
        <w:rPr>
          <w:rFonts w:ascii="Times New Roman" w:hAnsi="Times New Roman" w:cs="Times New Roman"/>
          <w:sz w:val="28"/>
          <w:szCs w:val="28"/>
        </w:rPr>
        <w:t>С. 94  прочитать правило</w:t>
      </w:r>
      <w:proofErr w:type="gramStart"/>
      <w:r w:rsidRPr="003343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4370">
        <w:rPr>
          <w:rFonts w:ascii="Times New Roman" w:hAnsi="Times New Roman" w:cs="Times New Roman"/>
          <w:sz w:val="28"/>
          <w:szCs w:val="28"/>
        </w:rPr>
        <w:t xml:space="preserve"> прочитать глаголы – </w:t>
      </w:r>
      <w:proofErr w:type="spellStart"/>
      <w:r w:rsidRPr="00334370"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 w:rsidRPr="00334370">
        <w:rPr>
          <w:rFonts w:ascii="Times New Roman" w:hAnsi="Times New Roman" w:cs="Times New Roman"/>
          <w:sz w:val="28"/>
          <w:szCs w:val="28"/>
        </w:rPr>
        <w:t>. и  запомнить  их.</w:t>
      </w:r>
    </w:p>
    <w:p w:rsidR="00334370" w:rsidRPr="00334370" w:rsidRDefault="00334370" w:rsidP="00334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4370">
        <w:rPr>
          <w:rFonts w:ascii="Times New Roman" w:hAnsi="Times New Roman" w:cs="Times New Roman"/>
          <w:sz w:val="28"/>
          <w:szCs w:val="28"/>
        </w:rPr>
        <w:t xml:space="preserve"> Упр. 192 (устно)</w:t>
      </w:r>
      <w:bookmarkStart w:id="0" w:name="_GoBack"/>
      <w:bookmarkEnd w:id="0"/>
    </w:p>
    <w:p w:rsidR="00334370" w:rsidRPr="00334370" w:rsidRDefault="00334370" w:rsidP="00334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4370">
        <w:rPr>
          <w:rFonts w:ascii="Times New Roman" w:hAnsi="Times New Roman" w:cs="Times New Roman"/>
          <w:sz w:val="28"/>
          <w:szCs w:val="28"/>
        </w:rPr>
        <w:t>Самостоятельно: упр. 194 на с. 95</w:t>
      </w:r>
    </w:p>
    <w:p w:rsidR="00136709" w:rsidRPr="00334370" w:rsidRDefault="00334370">
      <w:pPr>
        <w:rPr>
          <w:rFonts w:ascii="Times New Roman" w:hAnsi="Times New Roman" w:cs="Times New Roman"/>
          <w:sz w:val="28"/>
          <w:szCs w:val="28"/>
        </w:rPr>
      </w:pPr>
      <w:r w:rsidRPr="00334370">
        <w:rPr>
          <w:rFonts w:ascii="Times New Roman" w:hAnsi="Times New Roman" w:cs="Times New Roman"/>
          <w:b/>
          <w:sz w:val="28"/>
          <w:szCs w:val="28"/>
        </w:rPr>
        <w:t>Видеоматериалы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397AA0">
          <w:rPr>
            <w:rStyle w:val="a4"/>
            <w:rFonts w:ascii="Times New Roman" w:hAnsi="Times New Roman" w:cs="Times New Roman"/>
            <w:sz w:val="28"/>
            <w:szCs w:val="28"/>
          </w:rPr>
          <w:t>https://znaika.ru/catalog/4-klass/russian/Ponyatie-o-spryazhenii-glagola.-Lichnye-okonchaniya-glagolov-1-i-2-spryazheniya.html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6709" w:rsidRPr="0033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7117"/>
    <w:multiLevelType w:val="hybridMultilevel"/>
    <w:tmpl w:val="6E342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60"/>
    <w:rsid w:val="00136709"/>
    <w:rsid w:val="00334370"/>
    <w:rsid w:val="00B5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3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4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3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4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ika.ru/catalog/4-klass/russian/Ponyatie-o-spryazhenii-glagola.-Lichnye-okonchaniya-glagolov-1-i-2-spryazhe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>Krokoz™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2020-04-08T17:08:00Z</dcterms:created>
  <dcterms:modified xsi:type="dcterms:W3CDTF">2020-04-08T17:11:00Z</dcterms:modified>
</cp:coreProperties>
</file>