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29" w:rsidRPr="00585BBE" w:rsidRDefault="00C052CA">
      <w:pPr>
        <w:rPr>
          <w:rFonts w:ascii="Times New Roman" w:hAnsi="Times New Roman" w:cs="Times New Roman"/>
          <w:b/>
          <w:sz w:val="28"/>
          <w:szCs w:val="28"/>
        </w:rPr>
      </w:pPr>
      <w:r w:rsidRPr="00585BBE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585BBE">
        <w:rPr>
          <w:rFonts w:ascii="Times New Roman" w:hAnsi="Times New Roman" w:cs="Times New Roman"/>
          <w:b/>
          <w:sz w:val="28"/>
          <w:szCs w:val="28"/>
        </w:rPr>
        <w:tab/>
      </w:r>
      <w:r w:rsidRPr="00585BBE">
        <w:rPr>
          <w:rFonts w:ascii="Times New Roman" w:hAnsi="Times New Roman" w:cs="Times New Roman"/>
          <w:b/>
          <w:sz w:val="28"/>
          <w:szCs w:val="28"/>
        </w:rPr>
        <w:tab/>
      </w:r>
      <w:r w:rsidRPr="00585BBE">
        <w:rPr>
          <w:rFonts w:ascii="Times New Roman" w:hAnsi="Times New Roman" w:cs="Times New Roman"/>
          <w:b/>
          <w:sz w:val="28"/>
          <w:szCs w:val="28"/>
        </w:rPr>
        <w:tab/>
        <w:t>§§32 – 34</w:t>
      </w:r>
      <w:r w:rsidR="00585BBE">
        <w:rPr>
          <w:rFonts w:ascii="Times New Roman" w:hAnsi="Times New Roman" w:cs="Times New Roman"/>
          <w:b/>
          <w:sz w:val="28"/>
          <w:szCs w:val="28"/>
        </w:rPr>
        <w:tab/>
      </w:r>
      <w:r w:rsidR="00585BBE">
        <w:rPr>
          <w:rFonts w:ascii="Times New Roman" w:hAnsi="Times New Roman" w:cs="Times New Roman"/>
          <w:b/>
          <w:sz w:val="28"/>
          <w:szCs w:val="28"/>
        </w:rPr>
        <w:tab/>
        <w:t>Дата урока 10.04.2020</w:t>
      </w:r>
    </w:p>
    <w:p w:rsidR="00C052CA" w:rsidRPr="00585BBE" w:rsidRDefault="00C052CA">
      <w:pPr>
        <w:rPr>
          <w:rFonts w:ascii="Times New Roman" w:hAnsi="Times New Roman" w:cs="Times New Roman"/>
          <w:b/>
          <w:sz w:val="28"/>
          <w:szCs w:val="28"/>
        </w:rPr>
      </w:pPr>
      <w:r w:rsidRPr="00585BBE">
        <w:rPr>
          <w:rFonts w:ascii="Times New Roman" w:hAnsi="Times New Roman" w:cs="Times New Roman"/>
          <w:b/>
          <w:sz w:val="28"/>
          <w:szCs w:val="28"/>
        </w:rPr>
        <w:t>СССР в 1953 – 64гг.: попытки реформирования советской системы</w:t>
      </w:r>
    </w:p>
    <w:p w:rsidR="00C052CA" w:rsidRDefault="00C052CA">
      <w:pPr>
        <w:rPr>
          <w:rFonts w:ascii="Times New Roman" w:hAnsi="Times New Roman" w:cs="Times New Roman"/>
          <w:b/>
          <w:sz w:val="28"/>
          <w:szCs w:val="28"/>
        </w:rPr>
      </w:pPr>
      <w:r w:rsidRPr="00585BBE">
        <w:rPr>
          <w:rFonts w:ascii="Times New Roman" w:hAnsi="Times New Roman" w:cs="Times New Roman"/>
          <w:b/>
          <w:sz w:val="28"/>
          <w:szCs w:val="28"/>
        </w:rPr>
        <w:t>СССР и внешний мир</w:t>
      </w:r>
    </w:p>
    <w:p w:rsidR="008409B2" w:rsidRDefault="006134AE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8409B2" w:rsidRPr="001F5B2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https://vk.com/video-152916927_456239656</w:t>
        </w:r>
      </w:hyperlink>
    </w:p>
    <w:p w:rsidR="008409B2" w:rsidRDefault="006134AE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409B2" w:rsidRPr="001F5B2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https://www.youtube.com/watch?time_continue=3&amp;v=9XYM1KN4Hac&amp;feature=emb_logo</w:t>
        </w:r>
      </w:hyperlink>
    </w:p>
    <w:p w:rsidR="008409B2" w:rsidRDefault="008409B2">
      <w:pPr>
        <w:rPr>
          <w:rFonts w:ascii="Times New Roman" w:hAnsi="Times New Roman" w:cs="Times New Roman"/>
          <w:b/>
          <w:sz w:val="28"/>
          <w:szCs w:val="28"/>
        </w:rPr>
      </w:pPr>
    </w:p>
    <w:p w:rsidR="008409B2" w:rsidRPr="008409B2" w:rsidRDefault="008409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09B2">
        <w:rPr>
          <w:rFonts w:ascii="Times New Roman" w:hAnsi="Times New Roman" w:cs="Times New Roman"/>
          <w:b/>
          <w:color w:val="FF0000"/>
          <w:sz w:val="28"/>
          <w:szCs w:val="28"/>
        </w:rPr>
        <w:t>Вопр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409B2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409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с.259</w:t>
      </w:r>
    </w:p>
    <w:p w:rsidR="008409B2" w:rsidRPr="008409B2" w:rsidRDefault="008409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09B2">
        <w:rPr>
          <w:rFonts w:ascii="Times New Roman" w:hAnsi="Times New Roman" w:cs="Times New Roman"/>
          <w:b/>
          <w:color w:val="FF0000"/>
          <w:sz w:val="28"/>
          <w:szCs w:val="28"/>
        </w:rPr>
        <w:t>Сообщение «Прорыв человека в космос»</w:t>
      </w:r>
    </w:p>
    <w:p w:rsidR="00E17A88" w:rsidRDefault="00613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с ответами за 06.04 и 10.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04.2020 жду до 20-00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личным сообщением</w:t>
      </w:r>
    </w:p>
    <w:p w:rsidR="00585BBE" w:rsidRDefault="00585B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F7CAB5" wp14:editId="14C85077">
            <wp:extent cx="5553075" cy="4159383"/>
            <wp:effectExtent l="0" t="0" r="0" b="0"/>
            <wp:docPr id="1" name="Рисунок 1" descr="https://cf.ppt-online.org/files1/slide/n/NAB2CiPKXbMOaSW0nQg7mhc1xRl5poJGt6wIFvLYT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n/NAB2CiPKXbMOaSW0nQg7mhc1xRl5poJGt6wIFvLYT/slid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43" cy="416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D5B0CF" wp14:editId="4866B99D">
            <wp:extent cx="5267325" cy="3561298"/>
            <wp:effectExtent l="0" t="0" r="0" b="1270"/>
            <wp:docPr id="2" name="Рисунок 2" descr="http://900igr.net/up/datas/145546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5546/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/>
                    <a:stretch/>
                  </pic:blipFill>
                  <pic:spPr bwMode="auto">
                    <a:xfrm>
                      <a:off x="0" y="0"/>
                      <a:ext cx="5271295" cy="35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503" w:rsidRDefault="00353503">
      <w:pPr>
        <w:rPr>
          <w:rFonts w:ascii="Times New Roman" w:hAnsi="Times New Roman" w:cs="Times New Roman"/>
          <w:b/>
          <w:sz w:val="28"/>
          <w:szCs w:val="28"/>
        </w:rPr>
      </w:pPr>
    </w:p>
    <w:p w:rsidR="00353503" w:rsidRDefault="00353503">
      <w:pPr>
        <w:rPr>
          <w:rFonts w:ascii="Times New Roman" w:hAnsi="Times New Roman" w:cs="Times New Roman"/>
          <w:b/>
          <w:sz w:val="28"/>
          <w:szCs w:val="28"/>
        </w:rPr>
      </w:pPr>
    </w:p>
    <w:p w:rsidR="00E17A88" w:rsidRDefault="00E17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6762C0" wp14:editId="12A5492C">
            <wp:extent cx="5940425" cy="4455319"/>
            <wp:effectExtent l="0" t="0" r="3175" b="2540"/>
            <wp:docPr id="4" name="Рисунок 4" descr="https://mypresentation.ru/documents/8bd1d2bac083801b654285465bcc355c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presentation.ru/documents/8bd1d2bac083801b654285465bcc355c/img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88" w:rsidRDefault="00E17A88">
      <w:pPr>
        <w:rPr>
          <w:rFonts w:ascii="Times New Roman" w:hAnsi="Times New Roman" w:cs="Times New Roman"/>
          <w:b/>
          <w:sz w:val="28"/>
          <w:szCs w:val="28"/>
        </w:rPr>
      </w:pPr>
    </w:p>
    <w:p w:rsidR="00E17A88" w:rsidRDefault="00E17A88">
      <w:pPr>
        <w:rPr>
          <w:rFonts w:ascii="Times New Roman" w:hAnsi="Times New Roman" w:cs="Times New Roman"/>
          <w:b/>
          <w:sz w:val="28"/>
          <w:szCs w:val="28"/>
        </w:rPr>
      </w:pP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Ресурс сталинской системы диктаторского правления был, фактически выработан, и потому, после смерти Сталина, отнюдь не случайно и не по личной прихоти </w:t>
      </w:r>
      <w:r w:rsidRPr="00E17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Н.С. Хрущева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был осуществлен целый комплекс преобразований, направленный на частичный слом этого порядка.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отметить, что </w:t>
      </w: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реформаторские поиски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советском руководстве после смерти </w:t>
      </w:r>
      <w:proofErr w:type="spellStart"/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И.В.Сталина</w:t>
      </w:r>
      <w:proofErr w:type="spellEnd"/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 время руководства страной Н.С. Хрущевым, </w:t>
      </w: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осуществлялись в нескольких направлениях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1) изменения в политической,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2) экономической,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3) социальной,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4) культурной,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5) внешнеполитической.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политической сфере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жизни общества: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 развенчан «культ личности Сталина» (ХХ съезд КПСС),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выдвигалась задача – «восстановления ленинских норм» в деятельности партии и государства,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были сняты политические обвинения с репрессированных народов и восстановлена государственность,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начался процесс реабилитации отдельных граждан,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органы госбезопасности были поставлены под контроль партии,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МГБ был преобразован в КГБ со значительной сменой кадров,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началась структурная перестройка системы управления на всех уровнях и сферах,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 несколько ослаблен диктат партийного контроля над наукой, искусством,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перед обществом была поставлена задача построения коммунизма уже в ближайшем </w:t>
      </w:r>
      <w:proofErr w:type="spellStart"/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будующем</w:t>
      </w:r>
      <w:proofErr w:type="spellEnd"/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 факт публичного осуждения беззаконий и преступлений, творившихся в обществе, произвел огромное впечатление на общество и стал расшатывать один из краеугольных камней в фундаменте «государственного социализма» - контроль властей над духовной жизнью и образом мышления людей.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 </w:t>
      </w: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экономике: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прежде всего,</w:t>
      </w:r>
      <w:r w:rsid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обращено внимание на развитие </w:t>
      </w: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сельского хозяйства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списаны долги с колхозов,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увеличены закупочные цены на колхозно-совхозную продукцию,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усилено финансирование аграрного сектора, укреплены его материально-техническая база и кадровый потенциал,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началось освоение целинных и залежных земель (для решения продовольственной проблемы).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Новое руководство СССР беспокоило прогрессирующее отставание отечественной </w:t>
      </w: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промышленности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научно-техническом соперничестве с Западом, кроме того, иссяк поток репарационных поставок из Германии, замедлилась модернизация основных производственных фондов.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активизации производственной жизни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пытались использовать следующие «рычаги»: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поднять материальную заинтересованность работников в результатах труда (поощрение движения «рационализаторов и изобретателей», награждение передовиков прои</w:t>
      </w:r>
      <w:r w:rsid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водства не только денежными премиями, но и квартирами, бесплатным лечением в санаториях, </w:t>
      </w:r>
      <w:r w:rsidR="00353503"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 поездками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 д.),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расковать инициативу предприятий через учет результата их деятельности по достигнутому уровню производительности труда, себестоимости продукции, рентабельности самого предприятия.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все это натолкнулось на достаточно жесткую и консервативную систему организации социалистической плановой экономики и постепенно прекратило функционировать.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Особенностью экономической политики того периода было активное проведение всякого рода </w:t>
      </w: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административных реорганизаций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вместо упраздненных отраслевых министерств создаются совнархозы (цель – разрушить ведомственную монополию, приблизить органы хозяйственного руководства к местам, поднять их инициативу и т.д.);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были распущены МТС;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укрупнены колхозы;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были ликвидированы малоперспективные деревни;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мощная волна новых притеснений обрушилась на личные подсобные хозяйства сельских жителей, признанные несовместимыми с «коммунистической перспективой» и т.д.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мало продуманные преобразования принесли народному хозяйству не столько пользу, сколько вред. Недаром, страна, традиционно считавшаяся аграрной, продававшая сельскохозяйственную продукцию на мировом рынке с 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дореволюционных времен, именно после хрущевских преобразований стала ежегодно закупать зерно и другие продукты питания за границей.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Социальная политика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ероприятия, направленные на улучшение жизни населения: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повысили зарплату,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 принят новый закон о пенсиях, предусматривающий их двойное увеличение для рабочих и служащих (колхозникам пенсии устанавливаются в 1965 г.),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крестьянам выдали паспорта,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отменили все виды платы за обучение,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началось масштабное строительство жилья.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Однако, в начале 1960-х гг. из-за непродуманной политики, штурмовщины в сельском хозяйстве, в торговле возникают перебои с мясом, молоком, маслом, хлебом. С мая 1962 г. начинают расти цены на продовольствие, что привело к стихийному выражению недовольства населением в Ленинграде, Москве, Новочеркасске и др. городах страны.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культурной сфере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появились новые литературно-художественные журналы, литературные, музыкальные произведения, активизировалась научная жизнь, историки получили доступ к архивам, была произведена реформа высшей и средней школы.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критика сталинского режима деятелями науки и культуры была настолько масштабной, что руководство КПСС поспешило четко обозначить допустимые границы этой критики, подвергнув травле ряд писателей, поэтов, художников (Д.А. Гранина, В.Д. Дудинцева, А.А. Вознесенского, Б.Л. Пастернака, В.С. </w:t>
      </w:r>
      <w:proofErr w:type="spellStart"/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Гроссмана</w:t>
      </w:r>
      <w:proofErr w:type="spellEnd"/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др.).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на рубеже 1950-60-х гг., в хрущевское время, зародилось движение </w:t>
      </w:r>
      <w:r w:rsidRPr="00E17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диссидентов (инакомыслящих)</w:t>
      </w:r>
      <w:r w:rsidRPr="00E17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 продолжало развиваться и в последующие годы.</w:t>
      </w:r>
    </w:p>
    <w:p w:rsidR="00353503" w:rsidRPr="00353503" w:rsidRDefault="00E17A88" w:rsidP="00353503">
      <w:pPr>
        <w:pStyle w:val="a3"/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E17A88">
        <w:rPr>
          <w:rFonts w:ascii="Arial" w:eastAsia="Times New Roman" w:hAnsi="Arial" w:cs="Arial"/>
          <w:color w:val="000000"/>
          <w:lang w:eastAsia="ru-RU"/>
        </w:rPr>
        <w:t> </w:t>
      </w:r>
      <w:r w:rsidR="00353503" w:rsidRPr="00353503">
        <w:rPr>
          <w:rFonts w:ascii="Arial" w:eastAsia="Times New Roman" w:hAnsi="Arial" w:cs="Arial"/>
          <w:color w:val="000000"/>
          <w:lang w:eastAsia="ru-RU"/>
        </w:rPr>
        <w:t>реформаторский курс, проводимый хрущевской администрацией внутри страны, нашел свое отражение и во внешней политике.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новая концепция была сформулирована на ХХ съезде КПСС и включала 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два основных принципа: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переход к политике 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мирного сосуществования государств с различным общественным </w:t>
      </w:r>
      <w:proofErr w:type="spellStart"/>
      <w:proofErr w:type="gramStart"/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строем.</w:t>
      </w: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плане реализации этого курса были возобновлены отношения с ведущими европейскими, североамериканскими и азиатскими государствами.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многовариантности</w:t>
      </w:r>
      <w:proofErr w:type="spellEnd"/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путей построения социализма</w:t>
      </w: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том числе через приход компартий к власти в результате мирной парламентской борьбы) с одновременным подтверждением принципа 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«пролетарского интернационализма»</w:t>
      </w: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(т.е. помощь, практически безвозмездная, международному коммунистическому, национально-освободительному движению, а также социалистическим странам – с негласным правом вмешательства в их внутренние дела там, где для этого имелась возможность).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следует остановиться на тех мероприятиях, которые осуществил СССР для укрепления лагеря социализма (улучшение отношений с Югославией, работе по координации народно-хозяйственных планов соцстран в рамках СЭВ, созданию ОВД и т.д.).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 </w:t>
      </w:r>
      <w:proofErr w:type="spellStart"/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выделить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противоречивость</w:t>
      </w:r>
      <w:proofErr w:type="spellEnd"/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внешнеполитического курса СССР</w:t>
      </w: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одной стороны</w:t>
      </w: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СССР выступал за: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налаживание отношений с западными странами,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 разоружение,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моратория на ядерные взрывы, 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запрещение химического, бактериологического оружия и т.д.;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другой,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вмешивался во внутренние дела западных стран оказывая, политическую, финансовую помощь рабочему и коммунистическому движению в этих государствах (идея подготовки и осуществления «мировой революции» не давала покоя);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энергично развертывал новые военные программы оснащения армии и флота межконтинентальными ракетами с ядерными боеголовками, атомными подлодками и т.д. (продолжая политику «холодной войны»).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Пиком противостояния между мировыми системами капитализма 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социализма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явился «Карибский кризис» осени 1962 г.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другой узел противоречий между СССР и Западом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существовал по проблеме отношений с государствами «третьего мира», число которых множилось в условиях распада колониальной системы. Москва стремилась распространить свое влияние на эти страны, одновременно оказывая им помощь в борьбе за независимость и в то же время делалось все, чтобы увлечь социалистической идеологией («идея мировой революции» не давала покоя).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подведении </w:t>
      </w:r>
      <w:r w:rsidRPr="003535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итогов реформаторской деятельности Н. С. Хрущева</w:t>
      </w: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следует остановиться на противоречивости его преобразований: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да, были уничтожены наиболее одиозные черты сталинской эпохи, общество пережило тотальную «встряску», которая пробудила критическое мышление, желание перемен,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 те изменения, которые в обществе произошли, оказались либо недостаточными, либо ошибочными, не могли решить назревшие проблемы.</w:t>
      </w:r>
    </w:p>
    <w:p w:rsidR="00353503" w:rsidRPr="00353503" w:rsidRDefault="00353503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A88" w:rsidRPr="00E17A88" w:rsidRDefault="00E17A88" w:rsidP="0035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7A88" w:rsidRPr="00585BBE" w:rsidRDefault="00E17A88" w:rsidP="003535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17A88" w:rsidRPr="00585BBE" w:rsidSect="003535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A"/>
    <w:rsid w:val="00353503"/>
    <w:rsid w:val="00585BBE"/>
    <w:rsid w:val="006134AE"/>
    <w:rsid w:val="008409B2"/>
    <w:rsid w:val="00876229"/>
    <w:rsid w:val="00C052CA"/>
    <w:rsid w:val="00E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8C1"/>
  <w15:chartTrackingRefBased/>
  <w15:docId w15:val="{C5637910-8984-4E61-B6A0-58312EB8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50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409B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0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3&amp;v=9XYM1KN4Hac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video-152916927_4562396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2020-04-02T12:39:00Z</dcterms:created>
  <dcterms:modified xsi:type="dcterms:W3CDTF">2020-04-09T16:01:00Z</dcterms:modified>
</cp:coreProperties>
</file>