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13.04.2020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классы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Тема. Северо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Западный Крым.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Теоретический материал для самостоятельного изучения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Ребята, отгадайте о каком географическом районе идет речь: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Почти все побережье полуострова представляет собой обрывистые берега и скалы, а пляжи встречаются в небольшом количестве. Вода вокруг полуострова чистая благодаря каменистому дну и отсутствию впадающих в море рек.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 эти достоинства оценили туристы, увлекающиеся следующими видами спорта: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Дайвингом; Скалолазанием;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Две скалы, Малый и Большой Атлеш, находятся недалеко от мыса Тарханкут.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Именно здесь снимали известные фильмы: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Научно-фантастический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Акванавты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1979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Научно-фантастический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Человек-амфибия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1961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Боевик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Пираты XX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1979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Научно-фантастический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Люди и дельфины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1984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нам с вами предстоит совершить путешествие по северо-западному побережью нашего полуострова. 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региона: Северо-Западный Крым 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региона: Черноморский и Раздольненский районы </w:t>
      </w:r>
    </w:p>
    <w:p>
      <w:pPr>
        <w:spacing w:before="0" w:after="0" w:line="259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Крайняя западная точка Крыма, самое глубокое озеро полуострова, самая большая ВЭС республики,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Чаша любви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живописные скалы- это малый перечень того, что может вас заинтересовать.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Черноморский район: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состав Черноморского района входит 11 сельских поселений, которые включают 1 посёлок городского типа (Черноморское), 31 село и 2 посёлка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ГП: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занимает территорию Тарханкутского полуострова на крайнем западе Крыма.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Рельеф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Тарханкутская возвышенность. Большую часть территории Черноморского района занимает распаханная холмистая равнина. Морское побережье в основном обрывистое.  На территории района имеются полезные ископаемые: природный газ (Глебовское месторождение), известняки, камень-ракушечник, лечебные грязи горько-соленых озер Джарылгач, Ярылгач и Панское.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Климат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 умеренно-теплый, с жарким и засушливым летом и малоснежной, довольно холодной зимой. Средняя температура июля +24,5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С, января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1,5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 </w:t>
        <w:br/>
        <w:t xml:space="preserve">Годовое количество осадков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около 350 мм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Почвы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Черноземы южные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Растительный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Ковыль Лессинга, Тюльпан Шренка, Боярышник клинолистный, Пион тонколистный, пижма, пырей, папоротник костенец постенный, ирис, адония.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Животный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полевки общественные, мыши лесные и домовые (курганчиковые), тушканчики, крысы серые, зайцы-русаки, хомяки и серые хомячки, суслики малые, мышовки степные, слепушонки. Большие табуны фермерских коней смело рассекают крымскую степь на Тарханкуте.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Население и хозяйственная деятельность человека: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Сейчас в районе работает 6 промышленных предприятий, в том числе: Тарханкутская ВЭС, маслозавод, инкубаторо-птицеводческая станция, бытовой комбинат с мастерской пошива одежды, парикмахерской, фотографией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7FBFC" w:val="clear"/>
        </w:rPr>
        <w:t xml:space="preserve">Социальная сфера Черноморского района представлена 13 домами культуры, 15 сельскими клубами, 1 музеем, 24 библиотеками. Работает 8 дошкольных учреждений, 15 школ, 1 музыкальная школа, 1 школа-интернат.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Раздольненский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Частью района являются Лебяжьи острова, расположенные поблизости к побережью, которые вместе с прилегающей акваторией входят в объект ПЗФ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одноименный филиал Крымского природного заповедника, созданный в 1949 году.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Раздольное  - посёлок городского типа на северо-западе степного Крыма. Центр Раздольненского района республики. Историческое название села Ак-Шейх, изменённое после депортации крымских татар, переводится с крымскотатарского языка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белый шейх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Естественно-ресурсный потенциал: залежи лечебных грязей Бакальского озера, сероводородные источники, климат и почвы, пригодные для выращивания зерновых, овощных и бахчевых культур, а также для развития виноградарства и садоводства.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ГП Район расположен в степной зоне, в пределах Северо-Крымской низменности.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Климат, почва, растительный и животный мир очень похожи с Черноморским районом.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Население и хозяйственная деятельность человека: Основное направление хозяйства района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производство и переработка сельскохозяйственной продукции.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сегодняшний день в сельскохозяйственной отрасли задействовано 82 предприятия, из которых 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крестьянско-фермерские хозяйства. Наиболее крупные и ведущие сельскохозяйственные предприятия: СЧП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Монтанай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зерно, зернобобовые, пшеница), СПК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Каркинитский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зерно, подсолнечник, рис, овощи, сено, КРС, овцы, свиньи, молоко, шерсть и др.), СООО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зерно, овощи), КФХ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Хлебороб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ЧСП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Чернышевское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зерно, рис, корма),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Алтей-А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зерно, овощи),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Сенокосное-Агро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Промышленность Раздольненского района представлена перерабатывающей промышленностью: филиал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Крыммолоко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Раздольненский маслодельный завод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2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все же самыми главными достопримечательностями  являются Каркинитский залив, Бакальская коса, Тарханкутский маяк… А вы когда ни будь совершали путешествие под водой?   У обрывов Атлеша, на расстоянии 100м от берега под водой на глубине 12-13м находится уникальный музей - коллекция бюстов и скульптур руководителей СССР и не только. Два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разделены подводной аркой. В одном помещении расположились вожди Октябрьской революции, в другом - классики литературы и искусства. Музей носит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Аллея вождей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Экологические проблемы.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На территории Тарханкутского полуострова основными источниками возникновения экологических проблем можно назвать: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сельское хозяйство (животноводческие фермы, пастьба скота, использование удобрений и ядохимикатов, орошение);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промышленность стройматериалов и добычи природного газа;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коммунально-бытовые стоки;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автотранспорт;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рекреационное хозяйство.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Вследствие воздействия этих факторов происходит загрязнение почв, прибрежных и подземных вод, деградация пастбищ, загрязнение атмосферы, подтопление территорий и потеря биоразнообразия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Почти все побережье полуострова представляет собой обрывистые берега и скалы, а пляжи встречаются в небольшом количестве. Вода вокруг полуострова чистая благодаря каменистому дну и отсутствию впадающих в море рек.Все эти достоинства оценили туристы, увлекающиеся следующими видами спорта: Дайвингом; Скалолазанием;  Две скалы, Малый и Большой Атлеш, находятся недалеко от мыса Тарханкут. Именно здесь снимали известные фильмы: Научно-фантастический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Акванавты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1979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года;Научно-фантастический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Человек-амфибия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1961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года; Боевик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Пираты XX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1979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года; Научно-фантастический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Люди и дельфины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1984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года.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