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BB" w:rsidRPr="00657ECB" w:rsidRDefault="00AF7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732D0" w:rsidRPr="00657ECB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 класс</w:t>
      </w:r>
    </w:p>
    <w:p w:rsidR="00F732D0" w:rsidRPr="00AF7F70" w:rsidRDefault="00F732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7F70">
        <w:rPr>
          <w:rFonts w:ascii="Times New Roman" w:hAnsi="Times New Roman" w:cs="Times New Roman"/>
          <w:b/>
          <w:i/>
          <w:sz w:val="28"/>
          <w:szCs w:val="28"/>
        </w:rPr>
        <w:t>Условия жизни в воюющих странах</w:t>
      </w:r>
    </w:p>
    <w:p w:rsidR="00F732D0" w:rsidRPr="00AF7F70" w:rsidRDefault="00F732D0" w:rsidP="00F732D0">
      <w:pPr>
        <w:rPr>
          <w:rFonts w:ascii="Times New Roman" w:hAnsi="Times New Roman" w:cs="Times New Roman"/>
          <w:b/>
          <w:sz w:val="28"/>
          <w:szCs w:val="28"/>
        </w:rPr>
      </w:pPr>
      <w:r w:rsidRPr="00AF7F70">
        <w:rPr>
          <w:rFonts w:ascii="Times New Roman" w:hAnsi="Times New Roman" w:cs="Times New Roman"/>
          <w:b/>
          <w:sz w:val="28"/>
          <w:szCs w:val="28"/>
        </w:rPr>
        <w:t>Человек и война: единство фронта и тыла. §23</w:t>
      </w:r>
    </w:p>
    <w:p w:rsidR="00657ECB" w:rsidRPr="00855373" w:rsidRDefault="00657ECB" w:rsidP="00F732D0">
      <w:pPr>
        <w:rPr>
          <w:rFonts w:ascii="Times New Roman" w:hAnsi="Times New Roman" w:cs="Times New Roman"/>
          <w:i/>
          <w:sz w:val="28"/>
          <w:szCs w:val="28"/>
        </w:rPr>
      </w:pPr>
      <w:r w:rsidRPr="00855373">
        <w:rPr>
          <w:rFonts w:ascii="Times New Roman" w:hAnsi="Times New Roman" w:cs="Times New Roman"/>
          <w:i/>
          <w:sz w:val="28"/>
          <w:szCs w:val="28"/>
        </w:rPr>
        <w:t>Видео урок</w:t>
      </w:r>
    </w:p>
    <w:p w:rsidR="00657ECB" w:rsidRDefault="00855373" w:rsidP="00F732D0">
      <w:hyperlink r:id="rId4" w:history="1">
        <w:r w:rsidR="00657ECB" w:rsidRPr="00437B33">
          <w:rPr>
            <w:rStyle w:val="a3"/>
          </w:rPr>
          <w:t>https://www.youtube.com/watch?v=B9-d1ipMxic</w:t>
        </w:r>
      </w:hyperlink>
    </w:p>
    <w:p w:rsidR="00657ECB" w:rsidRPr="00855373" w:rsidRDefault="00657ECB" w:rsidP="00F732D0">
      <w:pPr>
        <w:rPr>
          <w:rFonts w:ascii="Times New Roman" w:hAnsi="Times New Roman" w:cs="Times New Roman"/>
          <w:sz w:val="28"/>
          <w:szCs w:val="28"/>
        </w:rPr>
      </w:pPr>
      <w:r w:rsidRPr="00855373">
        <w:rPr>
          <w:rFonts w:ascii="Times New Roman" w:hAnsi="Times New Roman" w:cs="Times New Roman"/>
          <w:sz w:val="28"/>
          <w:szCs w:val="28"/>
        </w:rPr>
        <w:t>Презентация</w:t>
      </w:r>
    </w:p>
    <w:p w:rsidR="00F732D0" w:rsidRDefault="00855373">
      <w:pPr>
        <w:rPr>
          <w:rStyle w:val="a3"/>
        </w:rPr>
      </w:pPr>
      <w:hyperlink r:id="rId5" w:history="1">
        <w:r w:rsidR="00F11EB1" w:rsidRPr="00437B33">
          <w:rPr>
            <w:rStyle w:val="a3"/>
          </w:rPr>
          <w:t>https://infourok.ru/prezentaciya-po-istorii-rossii-na-temu-chelovek-i-voyna-edinstvo-fronta-i-tila-4015934.html</w:t>
        </w:r>
      </w:hyperlink>
    </w:p>
    <w:p w:rsidR="00855373" w:rsidRDefault="00855373">
      <w:pPr>
        <w:rPr>
          <w:rStyle w:val="a3"/>
        </w:rPr>
      </w:pPr>
    </w:p>
    <w:p w:rsidR="00855373" w:rsidRPr="006F06D1" w:rsidRDefault="00855373" w:rsidP="008553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F0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Оцените вклад тружеников тыла в разгром врага. В чём он проявлялся?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(письменно в тетради)</w:t>
      </w:r>
    </w:p>
    <w:p w:rsidR="00855373" w:rsidRDefault="00855373"/>
    <w:p w:rsidR="00657ECB" w:rsidRPr="00657ECB" w:rsidRDefault="00657ECB" w:rsidP="00067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ECB">
        <w:rPr>
          <w:rFonts w:ascii="Times New Roman" w:hAnsi="Times New Roman" w:cs="Times New Roman"/>
          <w:sz w:val="24"/>
          <w:szCs w:val="24"/>
        </w:rPr>
        <w:t xml:space="preserve">"Все для фронта! Все для победы!". Этот лозунг стал девизом и законом для всех советских людей, находившихся в тылу (рис. 19.4). Предельная концентрация сил, самопожертвование, нередко фанатичный подход к выполнению поставленных задач позволили СССР в кратчайшие сроки перестроить экономику на военный лад, обеспечить непрерывность производства и поставок оружия на фронт, оснастить войска всем необходимым. Блестящими организаторами этой работы стали ведущие отраслевые руководители советской экономики: Б. Л. Ванников (нарком боеприпасов), В. А. Малышев (нарком танковой промышленности), И. Ф. </w:t>
      </w:r>
      <w:proofErr w:type="spellStart"/>
      <w:r w:rsidRPr="00657ECB">
        <w:rPr>
          <w:rFonts w:ascii="Times New Roman" w:hAnsi="Times New Roman" w:cs="Times New Roman"/>
          <w:sz w:val="24"/>
          <w:szCs w:val="24"/>
        </w:rPr>
        <w:t>Тевосян</w:t>
      </w:r>
      <w:proofErr w:type="spellEnd"/>
      <w:r w:rsidRPr="00657ECB">
        <w:rPr>
          <w:rFonts w:ascii="Times New Roman" w:hAnsi="Times New Roman" w:cs="Times New Roman"/>
          <w:sz w:val="24"/>
          <w:szCs w:val="24"/>
        </w:rPr>
        <w:t xml:space="preserve"> (нарком черной металлургии), А. И. </w:t>
      </w:r>
      <w:proofErr w:type="spellStart"/>
      <w:r w:rsidRPr="00657ECB">
        <w:rPr>
          <w:rFonts w:ascii="Times New Roman" w:hAnsi="Times New Roman" w:cs="Times New Roman"/>
          <w:sz w:val="24"/>
          <w:szCs w:val="24"/>
        </w:rPr>
        <w:t>Шахурин</w:t>
      </w:r>
      <w:proofErr w:type="spellEnd"/>
      <w:r w:rsidRPr="00657ECB">
        <w:rPr>
          <w:rFonts w:ascii="Times New Roman" w:hAnsi="Times New Roman" w:cs="Times New Roman"/>
          <w:sz w:val="24"/>
          <w:szCs w:val="24"/>
        </w:rPr>
        <w:t xml:space="preserve"> (нарком авиационной промышленности), Д. Ф. Устинов (нарком вооружений).</w:t>
      </w:r>
    </w:p>
    <w:p w:rsidR="00657ECB" w:rsidRDefault="00657ECB"/>
    <w:p w:rsidR="00F11EB1" w:rsidRDefault="00657ECB">
      <w:r>
        <w:rPr>
          <w:noProof/>
          <w:lang w:eastAsia="ru-RU"/>
        </w:rPr>
        <w:lastRenderedPageBreak/>
        <w:drawing>
          <wp:inline distT="0" distB="0" distL="0" distR="0" wp14:anchorId="30AD6D98" wp14:editId="6B5880DF">
            <wp:extent cx="3952875" cy="3276600"/>
            <wp:effectExtent l="0" t="0" r="9525" b="0"/>
            <wp:docPr id="1" name="Рисунок 1" descr="https://studme.org/imag/history/kir_irtv/image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imag/history/kir_irtv/image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 xml:space="preserve">В первые же дни войны непосредственно в ходе военных действий начинается массовая эвакуация населения и промышленных предприятий из европейской части СССР на восток страны. Уже 24 июня 1941 г. был создан Совет по эвакуации, который возглавил Н. М. </w:t>
      </w:r>
      <w:proofErr w:type="spellStart"/>
      <w:r w:rsidRPr="00657ECB">
        <w:rPr>
          <w:rFonts w:eastAsiaTheme="minorHAnsi"/>
          <w:lang w:eastAsia="en-US"/>
        </w:rPr>
        <w:t>Шверник</w:t>
      </w:r>
      <w:proofErr w:type="spellEnd"/>
      <w:r w:rsidRPr="00657ECB">
        <w:rPr>
          <w:rFonts w:eastAsiaTheme="minorHAnsi"/>
          <w:lang w:eastAsia="en-US"/>
        </w:rPr>
        <w:t>. Никогда человеческая история не знала подобного перемещения ресурсов в безопасные районы. За первые полгода войны на восток было перебазировано порядка 2,5 тыс. заводов и фабрик. Демонтаж часто проходил под немецкими бомбами, саперы готовили предприятия к взрыву в случае, если не удастся вывезти оборудование. Предприятия вывозились с рабочими, техническими и инженерными работниками. В начале 1942 г. была выпущена первая продукция, а к 1943 г. производство полностью покрывало все потребности Красной армии. Эшелоны с оборудованием направлялись на Волгу, Урал, в Сибирь. Всего было эвакуировано свыше 2500 крупных промышленных предприятий.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>Эвакуация имела еще один, крайне неожиданный аспект: она способствовала стремительной урбанизации тех городов, куда прибывали заводы. В годы войны были образованы Владимирская, Кемеровская, Костромская, Курганская, Томская, Тюменская, Ульяновская и другие области.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>Основным фактором успешности эвакуации стала способность административно-командной системы к максимальной концентрации всех усилий, направленных на достижение общей цели.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>В связи с мобилизацией мужчин на фронт женщина становится ключевой фигурой в советской военной экономике. К 1945 г. 59% всех рабочих и служащих были женщины. Им пришлось взять на себя традиционно мужскую работу, требующую большой физической силы. Женщины трудились электросварщиками, кузнецами, электромонтерами, токарями, машинистами компрессоров и паровых машин, часто работали в тяжелейших условиях: при температуре свыше 40°С, лежа, скорчившись, в удушливом газе. В сельском хозяйстве женщины составляли более 70% рабочей силы и были трактористами, комбайнерами, работали на лесоповале.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lastRenderedPageBreak/>
        <w:t>Население старалось активно содействовать фронту. Люди рыли окопы, участвовали в противовоздушной обороне, строили противотанковые рвы, дежурили в госпиталях, становились донорами крови.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 xml:space="preserve">На фронт поставлялись оружие, военная техника, боеприпасы, провизия, обмундирование. Собирались теплые вещи для солдат. Только из Сибири в военные годы было отправлено на фронт более 5,6 млн теплых вещей. По подсчетам историков, за все годы войны теплой одежды собрали па 10 </w:t>
      </w:r>
      <w:proofErr w:type="spellStart"/>
      <w:r w:rsidRPr="00657ECB">
        <w:rPr>
          <w:rFonts w:eastAsiaTheme="minorHAnsi"/>
          <w:lang w:eastAsia="en-US"/>
        </w:rPr>
        <w:t>мли</w:t>
      </w:r>
      <w:proofErr w:type="spellEnd"/>
      <w:r w:rsidRPr="00657ECB">
        <w:rPr>
          <w:rFonts w:eastAsiaTheme="minorHAnsi"/>
          <w:lang w:eastAsia="en-US"/>
        </w:rPr>
        <w:t xml:space="preserve"> бойцов, т.е. можно было одеть действующую армию. Еще одна форма помощи — подарки: табак, кисеты, мыло, рукавицы. Подарки обычно вручались к значимым датам, под Новый год. В фонд обороны люди перечисляли личные денежные средства.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>На промышленных предприятиях вводилась по-военному жесткая трудовая дисциплина. За опоздание на работу более чем на 20 мин рабочего могли отдать под суд. В стране повсеместно была введена семидневная рабочая неделя. Еще в июне — июле 1940 г. были изданы указы Президиума Верховного Совета СССР, предусматривавшие уголовную ответственность за опоздание на работу и переход рабочих с одного предприятия на другое, за выпуск недоброкачественной продукции. Были введены семидневная рабочая неделя и восьмичасовой рабочий день, который вскоре был увеличен до 12, а иногда до 14—15 часов. Предприятия работали в три смены.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>На продукты питания повсеместно вводились карточки. Регулярно по ним выдавался хлеб, а остальные продукты (мясо, рыба, крупы, сахар, жиры, кондитерские изделия) поступали с перебоями. Было установлено несколько категорий нормированного снабжения. К первой категории относились рабочие и инженеры оборонной промышленности, ко второй — рабочие других отраслей, служащие, к третьей — служащие, к четвертой — иждивенцы и дети. Первой категории выдавалось 700 г хлеба в день, второй — 500 г, служащим полагаюсь 400 г, детям до 12 лет и иждивенцам — 300 г. Карточки выдавались на месяц и в случае потери не восстанавливаюсь. Утрата карточек в первой половине месяца могла означать голодную смерть.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 xml:space="preserve">Культурное пространство войны. Своеобразный гимн Великой Отечественной войны, песня "Священная война" была написана в самом се начале поэтом В. И. Лебедевым-Кумачом. Первоначальным автором музыки был композитор М. И. </w:t>
      </w:r>
      <w:proofErr w:type="spellStart"/>
      <w:r w:rsidRPr="00657ECB">
        <w:rPr>
          <w:rFonts w:eastAsiaTheme="minorHAnsi"/>
          <w:lang w:eastAsia="en-US"/>
        </w:rPr>
        <w:t>Блантер</w:t>
      </w:r>
      <w:proofErr w:type="spellEnd"/>
      <w:r w:rsidRPr="00657ECB">
        <w:rPr>
          <w:rFonts w:eastAsiaTheme="minorHAnsi"/>
          <w:lang w:eastAsia="en-US"/>
        </w:rPr>
        <w:t>, написавший музыку к известной песне "Катюша". Через три дня прозвучал окончательный вариант произведения, музыку к которому написал руководитель Краснознаменного ансамбля песни и пляски, профессор А. В. Александров. Вскоре "Священная война" стала ежедневно звучать по радио сразу после боя кремлевских курантов.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 xml:space="preserve">В годы войны искусство стало идеологическим оружием против фашизма. Деятели культуры уходили сражаться и работать на фронт. К. М. Симонов, М. А. Шолохов, Н. С. Тихонов, А. Т. Твардовский, А. А. Фадеев и многие другие стали военными корреспондентами. В военное время публиковались известные произведения М. А. Шолохова "Наука ненависти", некоторые главы романа "Они сражались за Родину", стихи О. Ф. </w:t>
      </w:r>
      <w:proofErr w:type="spellStart"/>
      <w:r w:rsidRPr="00657ECB">
        <w:rPr>
          <w:rFonts w:eastAsiaTheme="minorHAnsi"/>
          <w:lang w:eastAsia="en-US"/>
        </w:rPr>
        <w:t>Берггольц</w:t>
      </w:r>
      <w:proofErr w:type="spellEnd"/>
      <w:r w:rsidRPr="00657ECB">
        <w:rPr>
          <w:rFonts w:eastAsiaTheme="minorHAnsi"/>
          <w:lang w:eastAsia="en-US"/>
        </w:rPr>
        <w:t>, К. М. Симонова, А. А. Суркова, М. В. Исаковского, Н. С. Тихонова, поэма А. Т. Твардовского "Василий Теркин" и многие другие. Лейтмотивом литературы военных лет был призыв к защите Отечества, борьбе с врагом.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>Деятели советской музыки также встали в ряды идейных борцов.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 xml:space="preserve">С. Прокофьев написал увертюру "1941 год", Н. Я. </w:t>
      </w:r>
      <w:proofErr w:type="spellStart"/>
      <w:r w:rsidRPr="00657ECB">
        <w:rPr>
          <w:rFonts w:eastAsiaTheme="minorHAnsi"/>
          <w:lang w:eastAsia="en-US"/>
        </w:rPr>
        <w:t>Мясковский</w:t>
      </w:r>
      <w:proofErr w:type="spellEnd"/>
      <w:r w:rsidRPr="00657ECB">
        <w:rPr>
          <w:rFonts w:eastAsiaTheme="minorHAnsi"/>
          <w:lang w:eastAsia="en-US"/>
        </w:rPr>
        <w:t xml:space="preserve"> — 22-ю симфонию, изначально дав ей название "Симфония-баллада о Великой Отечествен ной вой не".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lastRenderedPageBreak/>
        <w:t>В блокадном Ленинграде 9 августа 1942 г. впервые прозвучала знаменитая 7-я симфония Д. Шостаковича в исполнении оркестра Ленинградского радиокомитета. Некоторые музыканты умирали от голода. Репетировали в залах, которые не отапливались. В день исполнения все силы советской артиллерии и авиации были направлены на подавление фашистского наступления.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 xml:space="preserve">В кинематографе не останавливалась работа над полнометражными художественными фильмами. В 1942 г. вышла картина "Секретарь райкома" И. </w:t>
      </w:r>
      <w:proofErr w:type="spellStart"/>
      <w:r w:rsidRPr="00657ECB">
        <w:rPr>
          <w:rFonts w:eastAsiaTheme="minorHAnsi"/>
          <w:lang w:eastAsia="en-US"/>
        </w:rPr>
        <w:t>Пырьева</w:t>
      </w:r>
      <w:proofErr w:type="spellEnd"/>
      <w:r w:rsidRPr="00657ECB">
        <w:rPr>
          <w:rFonts w:eastAsiaTheme="minorHAnsi"/>
          <w:lang w:eastAsia="en-US"/>
        </w:rPr>
        <w:t xml:space="preserve">, в которой снялись замечательные актеры М. Жаров, М. Ладынина, М. </w:t>
      </w:r>
      <w:proofErr w:type="spellStart"/>
      <w:r w:rsidRPr="00657ECB">
        <w:rPr>
          <w:rFonts w:eastAsiaTheme="minorHAnsi"/>
          <w:lang w:eastAsia="en-US"/>
        </w:rPr>
        <w:t>Астангов</w:t>
      </w:r>
      <w:proofErr w:type="spellEnd"/>
      <w:r w:rsidRPr="00657ECB">
        <w:rPr>
          <w:rFonts w:eastAsiaTheme="minorHAnsi"/>
          <w:lang w:eastAsia="en-US"/>
        </w:rPr>
        <w:t xml:space="preserve">. Появились фильмы "Она защищает Родину" Ф. </w:t>
      </w:r>
      <w:proofErr w:type="spellStart"/>
      <w:r w:rsidRPr="00657ECB">
        <w:rPr>
          <w:rFonts w:eastAsiaTheme="minorHAnsi"/>
          <w:lang w:eastAsia="en-US"/>
        </w:rPr>
        <w:t>Эрмлера</w:t>
      </w:r>
      <w:proofErr w:type="spellEnd"/>
      <w:r w:rsidRPr="00657ECB">
        <w:rPr>
          <w:rFonts w:eastAsiaTheme="minorHAnsi"/>
          <w:lang w:eastAsia="en-US"/>
        </w:rPr>
        <w:t xml:space="preserve"> о судьбе русской женщины, участвовавшей в партизанской борьбе против фашистов, с В. Марецкой в главной роли; "Во имя Родины" Вс. Пудовкина, "Два бойца" Л. Лукова, "Фронт" братьев Васильевых.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>В научных исследованиях упор был сделан на разработку новых видов военной техники и вооружения. Изобретались все более совершенные образцы орудий, стрелкового автоматического оружия, бронебойных снарядов, бомб, танков, средств связи, самолетов, кораблей. Самыми лучшими боевыми бронемашинами во время Второй мировой войны считались тяжелый танк ИС и средний танк Т-34, разработанные конструкторами Ж. Котиным и А. Морозовым. Установки реактивной артиллерии, которые солдаты-красноармейцы прозвали "катюшами", наводили ужас на гитлеровцев. Ученые И. В. Курчатов и А. П. Александров разработали метод размагничивания боевых кораблей для защиты от мин. В 1943 г. под руководством академика И. В. Курчатова начались исследования по созданию советской атомной бомбы.</w:t>
      </w:r>
    </w:p>
    <w:p w:rsidR="00657ECB" w:rsidRPr="00657ECB" w:rsidRDefault="00657ECB" w:rsidP="00657ECB">
      <w:pPr>
        <w:pStyle w:val="a5"/>
        <w:ind w:firstLine="225"/>
        <w:jc w:val="both"/>
        <w:rPr>
          <w:rFonts w:eastAsiaTheme="minorHAnsi"/>
          <w:lang w:eastAsia="en-US"/>
        </w:rPr>
      </w:pPr>
      <w:r w:rsidRPr="00657ECB">
        <w:rPr>
          <w:rFonts w:eastAsiaTheme="minorHAnsi"/>
          <w:lang w:eastAsia="en-US"/>
        </w:rPr>
        <w:t xml:space="preserve">С началом Великой Отечественной войны произошла кардинальная перемена в отношении власти к Русской православной церкви. Стали открываться храмы, монастыри, духовные семинарии. Самолеты с православными святынями на борту облетали вокруг главных русских городов. Было восстановлено Патриаршество, упраздненное еще при Петре I, а 4 сентября 1943 г. состоялась значимая встреча И. В. Сталина и митрополитов Сергия, Алексия и Николая. Уже 7 ноября 1943 г. вновь избранным Патриархом Московским и Всея Руси Сергием была отслужена торжественная литургия в честь 26-й годовщины Октябрьской революции. Патриарх произнес благодарственную молитву "О </w:t>
      </w:r>
      <w:proofErr w:type="spellStart"/>
      <w:r w:rsidRPr="00657ECB">
        <w:rPr>
          <w:rFonts w:eastAsiaTheme="minorHAnsi"/>
          <w:lang w:eastAsia="en-US"/>
        </w:rPr>
        <w:t>богохранимой</w:t>
      </w:r>
      <w:proofErr w:type="spellEnd"/>
      <w:r w:rsidRPr="00657ECB">
        <w:rPr>
          <w:rFonts w:eastAsiaTheme="minorHAnsi"/>
          <w:lang w:eastAsia="en-US"/>
        </w:rPr>
        <w:t xml:space="preserve"> стране нашей и ее правительстве, возглавляемом Богом дарованным вождем". В голы Великой Отечественной войны представители религиозных конфессий внесли свою долю в дело достижения победы над фашизмом. В первый день войны, 22 июня 1941 г., митрополит Московский и Коломенский Сергий благословил духовенство и верующих на защиту Отечества. На собрании в Уфе представители мусульманского духовенства также однозначно осудили немецко-фашистскую агрессию, отметив, что любовь и защита Родины есть неотъемлемая составляющая исламской веры.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67EB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Вопросы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1. Мы привыкли к выражению «трудовой подвиг». Что стоит за этим понятием? Можно ли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назвать героем человека, который просто работал в тылу, не на передовой, а на заводах, в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поле и т.д.?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2. Во многих семьях люди, пережившие войну, иногда говорят, что и в то время они были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счастливы. Как вы думаете, можно ли чувствовать себя счастливыми в тех условиях? Что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 то время считалось счастьем?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3. Оцените вклад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тружеников тыла в разгром врага. В чём он проявлялся?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4. Как изменились условия труда и жизни людей с наступлением войны? Какой трудовой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вклад внесли подростки в общую победу взрослых?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5. Кто из ваших родных работал в тылу? В чём заключалась их работа?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67EB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Вопросы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1. Мы привыкли к выражению «трудовой подвиг». Что стоит за этим понятием? Можно ли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назвать героем человека, который просто работал в тылу, не на передовой, а на заводах, в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поле и т.д.?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2. Во многих семьях люди, пережившие войну, иногда говорят, что и в то время они были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счастливы. Как вы думаете, можно ли чувствовать себя счастливыми в тех условиях? Что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 то время считалось счастьем?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3. Оцените вклад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тружеников тыла в разгром врага. В чём он проявлялся?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4. Как изменились условия труда и жизни людей с наступлением войны? Какой трудовой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вклад внесли подростки в общую победу взрослых?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5. Кто из ваших родных работал в тылу? В чём заключалась их работа?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67EB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Вопросы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1. Мы привыкли к выражению «трудовой подвиг». Что стоит за этим понятием? Можно ли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назвать героем человека, который просто работал в тылу, не на передовой, а на заводах, в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поле и т.д.?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2. Во многих семьях люди, пережившие войну, иногда говорят, что и в то время они были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счастливы. Как вы думаете, можно ли чувствовать себя счастливыми в тех условиях? Что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 то время считалось счастьем?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3. Оцените вклад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тружеников тыла в разгром врага. В чём он проявлялся?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4. Как изменились условия труда и жизни людей с наступлением войны? Какой трудовой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вклад внесли подростки в общую победу взрослых?</w:t>
      </w:r>
      <w:r w:rsidRPr="00067EB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67EB9" w:rsidRPr="00067EB9" w:rsidRDefault="00067EB9" w:rsidP="00067EB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067EB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5. Кто из ваших родных работал в тылу? В чём заключалась их работа?</w:t>
      </w:r>
    </w:p>
    <w:p w:rsidR="00067EB9" w:rsidRPr="006F06D1" w:rsidRDefault="00067EB9" w:rsidP="00067E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Вопросы: </w:t>
      </w:r>
    </w:p>
    <w:p w:rsidR="00067EB9" w:rsidRPr="006F06D1" w:rsidRDefault="00067EB9" w:rsidP="00067E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Мы привыкли к выражению «трудовой подвиг». Что стоит за этим понятием? Можно ли назвать героем человека, который просто работал в тылу, не на передовой, а на заводах, в поле и т.д.? </w:t>
      </w:r>
    </w:p>
    <w:p w:rsidR="00067EB9" w:rsidRPr="006F06D1" w:rsidRDefault="00067EB9" w:rsidP="00067E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Во многих семьях люди, пережившие войну, иногда говорят, что и в то время они были счастливы. Как вы думаете, можно ли чувствовать себя счастливыми в тех условиях? Что в то время считалось счастьем? </w:t>
      </w:r>
    </w:p>
    <w:p w:rsidR="00067EB9" w:rsidRPr="006F06D1" w:rsidRDefault="00067EB9" w:rsidP="00067EB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6D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3. Оцените вклад тружеников тыла в разгром врага. В чём он проявлялся? </w:t>
      </w:r>
      <w:r w:rsidR="006F0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(письменно в тетради)</w:t>
      </w:r>
    </w:p>
    <w:p w:rsidR="00067EB9" w:rsidRPr="006F06D1" w:rsidRDefault="00067EB9" w:rsidP="00067E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Как изменились условия труда и жизни людей с наступлением войны? Какой трудовой вклад внесли подростки в общую победу взрослых? </w:t>
      </w:r>
    </w:p>
    <w:p w:rsidR="00067EB9" w:rsidRPr="006F06D1" w:rsidRDefault="00067EB9" w:rsidP="00067E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6D1">
        <w:rPr>
          <w:rFonts w:ascii="Times New Roman" w:hAnsi="Times New Roman" w:cs="Times New Roman"/>
          <w:color w:val="000000" w:themeColor="text1"/>
          <w:sz w:val="28"/>
          <w:szCs w:val="28"/>
        </w:rPr>
        <w:t>5. Кто из ваших родных работал в тылу? В чём заключалась их работа?</w:t>
      </w:r>
    </w:p>
    <w:p w:rsidR="00657ECB" w:rsidRPr="00657ECB" w:rsidRDefault="00657ECB">
      <w:pPr>
        <w:rPr>
          <w:rFonts w:ascii="Times New Roman" w:hAnsi="Times New Roman" w:cs="Times New Roman"/>
          <w:sz w:val="24"/>
          <w:szCs w:val="24"/>
        </w:rPr>
      </w:pPr>
    </w:p>
    <w:sectPr w:rsidR="00657ECB" w:rsidRPr="0065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D0"/>
    <w:rsid w:val="00067EB9"/>
    <w:rsid w:val="00657ECB"/>
    <w:rsid w:val="006F06D1"/>
    <w:rsid w:val="00855373"/>
    <w:rsid w:val="00AF7F70"/>
    <w:rsid w:val="00E427BB"/>
    <w:rsid w:val="00F11EB1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6512"/>
  <w15:docId w15:val="{01DB56D4-F06C-414A-A9EA-07E6033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E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E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prezentaciya-po-istorii-rossii-na-temu-chelovek-i-voyna-edinstvo-fronta-i-tila-4015934.html" TargetMode="External"/><Relationship Id="rId4" Type="http://schemas.openxmlformats.org/officeDocument/2006/relationships/hyperlink" Target="https://www.youtube.com/watch?v=B9-d1ipMx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5</cp:revision>
  <dcterms:created xsi:type="dcterms:W3CDTF">2020-03-25T10:45:00Z</dcterms:created>
  <dcterms:modified xsi:type="dcterms:W3CDTF">2020-04-12T14:24:00Z</dcterms:modified>
</cp:coreProperties>
</file>