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  <w:u w:val="single"/>
        </w:rPr>
      </w:pPr>
    </w:p>
    <w:p w:rsidR="00DE3E19" w:rsidRP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E3E19">
        <w:rPr>
          <w:iCs/>
          <w:color w:val="000000"/>
          <w:sz w:val="28"/>
          <w:szCs w:val="28"/>
        </w:rPr>
        <w:t>14 апреля  2020            Математика</w:t>
      </w:r>
    </w:p>
    <w:p w:rsidR="00DE3E19" w:rsidRP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E3E19">
        <w:rPr>
          <w:iCs/>
          <w:color w:val="000000"/>
          <w:sz w:val="28"/>
          <w:szCs w:val="28"/>
        </w:rPr>
        <w:t>Тема.  Письменное деление на двузначное число  (закрепление). Решение задач.</w:t>
      </w:r>
    </w:p>
    <w:p w:rsidR="00DE3E19" w:rsidRP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E3E19">
        <w:rPr>
          <w:iCs/>
          <w:color w:val="000000"/>
          <w:sz w:val="28"/>
          <w:szCs w:val="28"/>
        </w:rPr>
        <w:t>Закрепление изученного материала.</w:t>
      </w:r>
    </w:p>
    <w:p w:rsid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1)Просмотреть видеоматериал</w:t>
      </w:r>
      <w:proofErr w:type="gramStart"/>
      <w:r>
        <w:rPr>
          <w:iCs/>
          <w:color w:val="000000"/>
          <w:sz w:val="28"/>
          <w:szCs w:val="28"/>
        </w:rPr>
        <w:t xml:space="preserve"> :</w:t>
      </w:r>
      <w:proofErr w:type="gramEnd"/>
    </w:p>
    <w:p w:rsidR="00DE3E19" w:rsidRPr="00DE3E19" w:rsidRDefault="00DE3E19" w:rsidP="00DE3E1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hyperlink r:id="rId6" w:history="1">
        <w:r w:rsidRPr="002F30BB">
          <w:rPr>
            <w:rStyle w:val="a4"/>
            <w:sz w:val="20"/>
            <w:szCs w:val="20"/>
          </w:rPr>
          <w:t>https://www.youtube.com/watch?time_continue=66&amp;v=MtzfoUy4Fdc&amp;feature=emb_logo</w:t>
        </w:r>
      </w:hyperlink>
    </w:p>
    <w:p w:rsidR="00DE3E19" w:rsidRP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E3E19">
        <w:rPr>
          <w:iCs/>
          <w:color w:val="000000"/>
          <w:sz w:val="28"/>
          <w:szCs w:val="28"/>
        </w:rPr>
        <w:t>2)Работа по учебнику на с. 65 – устно рассмотреть деление примеров в столбик.</w:t>
      </w:r>
    </w:p>
    <w:p w:rsidR="00DE3E19" w:rsidRP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E3E19">
        <w:rPr>
          <w:iCs/>
          <w:color w:val="000000"/>
          <w:sz w:val="28"/>
          <w:szCs w:val="28"/>
        </w:rPr>
        <w:t>3)Учебник</w:t>
      </w:r>
      <w:proofErr w:type="gramStart"/>
      <w:r w:rsidRPr="00DE3E19">
        <w:rPr>
          <w:iCs/>
          <w:color w:val="000000"/>
          <w:sz w:val="28"/>
          <w:szCs w:val="28"/>
        </w:rPr>
        <w:t xml:space="preserve"> .</w:t>
      </w:r>
      <w:proofErr w:type="gramEnd"/>
      <w:r w:rsidRPr="00DE3E19">
        <w:rPr>
          <w:iCs/>
          <w:color w:val="000000"/>
          <w:sz w:val="28"/>
          <w:szCs w:val="28"/>
        </w:rPr>
        <w:t>с. 66, № 272 – решить 1 и 2 столбики.</w:t>
      </w:r>
    </w:p>
    <w:p w:rsidR="00DE3E19" w:rsidRPr="00DE3E19" w:rsidRDefault="00DE3E19" w:rsidP="00DE3E19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DE3E19">
        <w:rPr>
          <w:iCs/>
          <w:color w:val="000000"/>
          <w:sz w:val="28"/>
          <w:szCs w:val="28"/>
        </w:rPr>
        <w:t xml:space="preserve">4)Решить задачу №274 </w:t>
      </w:r>
    </w:p>
    <w:p w:rsidR="00C967B2" w:rsidRPr="00DE3E19" w:rsidRDefault="00C967B2" w:rsidP="00DE3E19">
      <w:bookmarkStart w:id="0" w:name="_GoBack"/>
      <w:bookmarkEnd w:id="0"/>
    </w:p>
    <w:sectPr w:rsidR="00C967B2" w:rsidRPr="00DE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6E8"/>
    <w:multiLevelType w:val="hybridMultilevel"/>
    <w:tmpl w:val="7DDC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5"/>
    <w:rsid w:val="007A1235"/>
    <w:rsid w:val="00C967B2"/>
    <w:rsid w:val="00D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3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3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6&amp;v=MtzfoUy4Fd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Krokoz™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2020-04-13T16:33:00Z</dcterms:created>
  <dcterms:modified xsi:type="dcterms:W3CDTF">2020-04-13T16:34:00Z</dcterms:modified>
</cp:coreProperties>
</file>