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7D1" w:rsidRPr="00C83DA3" w:rsidRDefault="001F27D1" w:rsidP="001F27D1">
      <w:pPr>
        <w:rPr>
          <w:rFonts w:ascii="Times New Roman" w:hAnsi="Times New Roman" w:cs="Times New Roman"/>
          <w:b/>
          <w:sz w:val="28"/>
          <w:szCs w:val="28"/>
        </w:rPr>
      </w:pPr>
      <w:r w:rsidRPr="00C83DA3">
        <w:rPr>
          <w:rFonts w:ascii="Times New Roman" w:hAnsi="Times New Roman" w:cs="Times New Roman"/>
          <w:b/>
          <w:sz w:val="28"/>
          <w:szCs w:val="28"/>
        </w:rPr>
        <w:t>2</w:t>
      </w:r>
      <w:r>
        <w:rPr>
          <w:rFonts w:ascii="Times New Roman" w:hAnsi="Times New Roman" w:cs="Times New Roman"/>
          <w:b/>
          <w:sz w:val="28"/>
          <w:szCs w:val="28"/>
        </w:rPr>
        <w:t>7</w:t>
      </w:r>
      <w:r w:rsidRPr="00C83DA3">
        <w:rPr>
          <w:rFonts w:ascii="Times New Roman" w:hAnsi="Times New Roman" w:cs="Times New Roman"/>
          <w:b/>
          <w:sz w:val="28"/>
          <w:szCs w:val="28"/>
        </w:rPr>
        <w:t>.04.2020</w:t>
      </w:r>
      <w:r w:rsidRPr="00C83DA3">
        <w:rPr>
          <w:rFonts w:ascii="Times New Roman" w:hAnsi="Times New Roman" w:cs="Times New Roman"/>
          <w:b/>
          <w:sz w:val="28"/>
          <w:szCs w:val="28"/>
        </w:rPr>
        <w:tab/>
      </w:r>
      <w:r>
        <w:rPr>
          <w:rFonts w:ascii="Times New Roman" w:hAnsi="Times New Roman" w:cs="Times New Roman"/>
          <w:b/>
          <w:sz w:val="28"/>
          <w:szCs w:val="28"/>
        </w:rPr>
        <w:t>9</w:t>
      </w:r>
      <w:r w:rsidRPr="00C83DA3">
        <w:rPr>
          <w:rFonts w:ascii="Times New Roman" w:hAnsi="Times New Roman" w:cs="Times New Roman"/>
          <w:b/>
          <w:sz w:val="28"/>
          <w:szCs w:val="28"/>
        </w:rPr>
        <w:t>класс</w:t>
      </w:r>
    </w:p>
    <w:p w:rsidR="001F27D1" w:rsidRPr="001F27D1" w:rsidRDefault="001F27D1" w:rsidP="001F27D1">
      <w:pPr>
        <w:rPr>
          <w:rFonts w:ascii="Times New Roman" w:hAnsi="Times New Roman" w:cs="Times New Roman"/>
          <w:b/>
          <w:i/>
          <w:sz w:val="28"/>
          <w:szCs w:val="28"/>
        </w:rPr>
      </w:pPr>
      <w:r w:rsidRPr="001F27D1">
        <w:rPr>
          <w:rFonts w:ascii="Times New Roman" w:hAnsi="Times New Roman" w:cs="Times New Roman"/>
          <w:b/>
          <w:i/>
          <w:sz w:val="28"/>
          <w:szCs w:val="28"/>
        </w:rPr>
        <w:t>Мир в начале века,</w:t>
      </w:r>
      <w:r>
        <w:rPr>
          <w:rFonts w:ascii="Times New Roman" w:hAnsi="Times New Roman" w:cs="Times New Roman"/>
          <w:b/>
          <w:i/>
          <w:sz w:val="28"/>
          <w:szCs w:val="28"/>
        </w:rPr>
        <w:t xml:space="preserve"> </w:t>
      </w:r>
      <w:r w:rsidRPr="001F27D1">
        <w:rPr>
          <w:rFonts w:ascii="Times New Roman" w:hAnsi="Times New Roman" w:cs="Times New Roman"/>
          <w:b/>
          <w:i/>
          <w:sz w:val="28"/>
          <w:szCs w:val="28"/>
        </w:rPr>
        <w:t>1900-1914</w:t>
      </w:r>
    </w:p>
    <w:p w:rsidR="001F27D1" w:rsidRDefault="001F27D1" w:rsidP="001F27D1">
      <w:pPr>
        <w:rPr>
          <w:rFonts w:ascii="Times New Roman" w:eastAsia="Andale Sans UI" w:hAnsi="Times New Roman" w:cs="Tahoma"/>
          <w:b/>
          <w:bCs/>
          <w:i/>
          <w:color w:val="000000"/>
          <w:kern w:val="3"/>
          <w:sz w:val="28"/>
          <w:szCs w:val="28"/>
          <w:lang w:bidi="en-US"/>
        </w:rPr>
      </w:pPr>
      <w:r>
        <w:rPr>
          <w:rFonts w:ascii="Times New Roman" w:eastAsia="Andale Sans UI" w:hAnsi="Times New Roman" w:cs="Tahoma"/>
          <w:b/>
          <w:bCs/>
          <w:i/>
          <w:color w:val="000000"/>
          <w:kern w:val="3"/>
          <w:sz w:val="28"/>
          <w:szCs w:val="28"/>
          <w:lang w:bidi="en-US"/>
        </w:rPr>
        <w:tab/>
      </w:r>
      <w:r>
        <w:rPr>
          <w:rFonts w:ascii="Times New Roman" w:eastAsia="Andale Sans UI" w:hAnsi="Times New Roman" w:cs="Tahoma"/>
          <w:b/>
          <w:bCs/>
          <w:i/>
          <w:color w:val="000000"/>
          <w:kern w:val="3"/>
          <w:sz w:val="28"/>
          <w:szCs w:val="28"/>
          <w:lang w:bidi="en-US"/>
        </w:rPr>
        <w:tab/>
        <w:t>Всеобщая история</w:t>
      </w:r>
      <w:proofErr w:type="gramStart"/>
      <w:r>
        <w:rPr>
          <w:rFonts w:ascii="Times New Roman" w:eastAsia="Andale Sans UI" w:hAnsi="Times New Roman" w:cs="Tahoma"/>
          <w:b/>
          <w:bCs/>
          <w:i/>
          <w:color w:val="000000"/>
          <w:kern w:val="3"/>
          <w:sz w:val="28"/>
          <w:szCs w:val="28"/>
          <w:lang w:bidi="en-US"/>
        </w:rPr>
        <w:t xml:space="preserve">   §</w:t>
      </w:r>
      <w:proofErr w:type="gramEnd"/>
      <w:r>
        <w:rPr>
          <w:rFonts w:ascii="Times New Roman" w:eastAsia="Andale Sans UI" w:hAnsi="Times New Roman" w:cs="Tahoma"/>
          <w:b/>
          <w:bCs/>
          <w:i/>
          <w:color w:val="000000"/>
          <w:kern w:val="3"/>
          <w:sz w:val="28"/>
          <w:szCs w:val="28"/>
          <w:lang w:bidi="en-US"/>
        </w:rPr>
        <w:t>§ 27-30</w:t>
      </w:r>
    </w:p>
    <w:p w:rsidR="00347723" w:rsidRPr="001F27D1" w:rsidRDefault="001F27D1">
      <w:pPr>
        <w:rPr>
          <w:rFonts w:ascii="Times New Roman" w:eastAsia="Andale Sans UI" w:hAnsi="Times New Roman" w:cs="Tahoma"/>
          <w:b/>
          <w:bCs/>
          <w:i/>
          <w:color w:val="000000"/>
          <w:kern w:val="3"/>
          <w:sz w:val="28"/>
          <w:szCs w:val="28"/>
          <w:lang w:bidi="en-US"/>
        </w:rPr>
      </w:pPr>
      <w:r w:rsidRPr="001F27D1">
        <w:rPr>
          <w:rFonts w:ascii="Times New Roman" w:eastAsia="Andale Sans UI" w:hAnsi="Times New Roman" w:cs="Tahoma"/>
          <w:b/>
          <w:bCs/>
          <w:i/>
          <w:color w:val="000000"/>
          <w:kern w:val="3"/>
          <w:sz w:val="28"/>
          <w:szCs w:val="28"/>
          <w:lang w:bidi="en-US"/>
        </w:rPr>
        <w:t>Видео урок</w:t>
      </w:r>
    </w:p>
    <w:p w:rsidR="0063708C" w:rsidRDefault="00755350">
      <w:hyperlink r:id="rId4" w:history="1">
        <w:r w:rsidR="00347723" w:rsidRPr="00A91257">
          <w:rPr>
            <w:rStyle w:val="a3"/>
          </w:rPr>
          <w:t>https://www.youtube.com/watch?time_continue=2&amp;v=rwEo6Nl_mvc&amp;feature=emb_logo</w:t>
        </w:r>
      </w:hyperlink>
    </w:p>
    <w:p w:rsidR="00755350" w:rsidRPr="00755350" w:rsidRDefault="00755350" w:rsidP="00755350">
      <w:pPr>
        <w:pStyle w:val="a4"/>
        <w:spacing w:before="0" w:beforeAutospacing="0" w:after="0" w:afterAutospacing="0"/>
        <w:rPr>
          <w:b/>
          <w:bCs/>
          <w:color w:val="FF0000"/>
          <w:sz w:val="28"/>
          <w:szCs w:val="28"/>
        </w:rPr>
      </w:pPr>
      <w:r w:rsidRPr="00755350">
        <w:rPr>
          <w:b/>
          <w:bCs/>
          <w:color w:val="FF0000"/>
          <w:sz w:val="28"/>
          <w:szCs w:val="28"/>
        </w:rPr>
        <w:t>письменно</w:t>
      </w:r>
      <w:r>
        <w:rPr>
          <w:b/>
          <w:bCs/>
          <w:color w:val="FF0000"/>
          <w:sz w:val="28"/>
          <w:szCs w:val="28"/>
        </w:rPr>
        <w:t>:</w:t>
      </w:r>
      <w:r w:rsidRPr="00755350">
        <w:rPr>
          <w:b/>
          <w:bCs/>
          <w:color w:val="FF0000"/>
          <w:sz w:val="28"/>
          <w:szCs w:val="28"/>
        </w:rPr>
        <w:t xml:space="preserve"> </w:t>
      </w:r>
      <w:r w:rsidRPr="00755350">
        <w:rPr>
          <w:b/>
          <w:bCs/>
          <w:color w:val="FF0000"/>
          <w:sz w:val="28"/>
          <w:szCs w:val="28"/>
        </w:rPr>
        <w:t xml:space="preserve">Тест </w:t>
      </w:r>
      <w:r>
        <w:rPr>
          <w:b/>
          <w:bCs/>
          <w:color w:val="FF0000"/>
          <w:sz w:val="28"/>
          <w:szCs w:val="28"/>
        </w:rPr>
        <w:t>в конце задания</w:t>
      </w:r>
    </w:p>
    <w:p w:rsidR="00F53F25" w:rsidRDefault="00F53F25" w:rsidP="00347723">
      <w:pPr>
        <w:pStyle w:val="a4"/>
        <w:shd w:val="clear" w:color="auto" w:fill="FFFFFF"/>
        <w:spacing w:before="0" w:beforeAutospacing="0" w:after="150" w:afterAutospacing="0"/>
        <w:rPr>
          <w:rFonts w:asciiTheme="minorHAnsi" w:hAnsiTheme="minorHAnsi"/>
          <w:color w:val="333333"/>
          <w:sz w:val="21"/>
          <w:szCs w:val="21"/>
        </w:rPr>
      </w:pPr>
    </w:p>
    <w:p w:rsidR="00F53F25" w:rsidRPr="00F53F25" w:rsidRDefault="00F53F25" w:rsidP="00F53F25">
      <w:pPr>
        <w:shd w:val="clear" w:color="auto" w:fill="FFFFFF"/>
        <w:spacing w:before="300" w:after="150" w:line="240" w:lineRule="auto"/>
        <w:outlineLvl w:val="1"/>
        <w:rPr>
          <w:rFonts w:ascii="Times New Roman" w:eastAsia="Times New Roman" w:hAnsi="Times New Roman" w:cs="Times New Roman"/>
          <w:color w:val="633A18"/>
          <w:sz w:val="32"/>
          <w:szCs w:val="32"/>
          <w:lang w:eastAsia="ru-RU"/>
        </w:rPr>
      </w:pPr>
      <w:r w:rsidRPr="00F53F25">
        <w:rPr>
          <w:rFonts w:ascii="Times New Roman" w:eastAsia="Times New Roman" w:hAnsi="Times New Roman" w:cs="Times New Roman"/>
          <w:color w:val="633A18"/>
          <w:sz w:val="32"/>
          <w:szCs w:val="32"/>
          <w:lang w:eastAsia="ru-RU"/>
        </w:rPr>
        <w:t>Колониальные империи</w:t>
      </w:r>
    </w:p>
    <w:p w:rsidR="00347723" w:rsidRDefault="00347723" w:rsidP="00347723">
      <w:pPr>
        <w:pStyle w:val="a4"/>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Как же выглядел мир на карте в начале XX в.? Часть Европы и Америки занимали национальные государства, которые мы привыкли видеть на современной карте. Некоторые из них возникли несколько веков назад, иные — значительно позже (например, единые государства в Италии и Германии сложились во второй половине XIX в.). В то же время на обширных пространствах располагались империи.</w:t>
      </w:r>
    </w:p>
    <w:p w:rsidR="00347723" w:rsidRDefault="00347723" w:rsidP="00347723">
      <w:pPr>
        <w:pStyle w:val="a4"/>
        <w:shd w:val="clear" w:color="auto" w:fill="FFFFFF"/>
        <w:spacing w:before="0" w:beforeAutospacing="0" w:after="150" w:afterAutospacing="0"/>
        <w:rPr>
          <w:rFonts w:ascii="Helvetica" w:hAnsi="Helvetica"/>
          <w:color w:val="333333"/>
          <w:sz w:val="21"/>
          <w:szCs w:val="21"/>
        </w:rPr>
      </w:pPr>
      <w:r>
        <w:rPr>
          <w:rStyle w:val="a5"/>
          <w:rFonts w:ascii="Helvetica" w:hAnsi="Helvetica"/>
          <w:color w:val="333333"/>
          <w:sz w:val="21"/>
          <w:szCs w:val="21"/>
        </w:rPr>
        <w:t>В начале XX в. империй существовало немало и были они разные.</w:t>
      </w:r>
      <w:r>
        <w:rPr>
          <w:rFonts w:ascii="Helvetica" w:hAnsi="Helvetica"/>
          <w:color w:val="333333"/>
          <w:sz w:val="21"/>
          <w:szCs w:val="21"/>
        </w:rPr>
        <w:t> Одну группу составляли государства, которые на протяжении столетий присоединяли к себе путём завоевания, союзов, колонизации территории, населённые разными по этнической принадлежности, религии, традициям народами. </w:t>
      </w:r>
      <w:r>
        <w:rPr>
          <w:rStyle w:val="a5"/>
          <w:rFonts w:ascii="Helvetica" w:hAnsi="Helvetica"/>
          <w:color w:val="333333"/>
          <w:sz w:val="21"/>
          <w:szCs w:val="21"/>
        </w:rPr>
        <w:t>Такими многонациональными империями являлись Россия, Австро-Венгрия, Османская держава.</w:t>
      </w:r>
    </w:p>
    <w:p w:rsidR="00347723" w:rsidRDefault="00347723" w:rsidP="00347723">
      <w:pPr>
        <w:pStyle w:val="a4"/>
        <w:shd w:val="clear" w:color="auto" w:fill="FFFFFF"/>
        <w:spacing w:before="0" w:beforeAutospacing="0" w:after="150" w:afterAutospacing="0"/>
        <w:rPr>
          <w:rFonts w:ascii="Helvetica" w:hAnsi="Helvetica"/>
          <w:color w:val="333333"/>
          <w:sz w:val="21"/>
          <w:szCs w:val="21"/>
        </w:rPr>
      </w:pPr>
      <w:r>
        <w:rPr>
          <w:rStyle w:val="a5"/>
          <w:rFonts w:ascii="Helvetica" w:hAnsi="Helvetica"/>
          <w:color w:val="333333"/>
          <w:sz w:val="21"/>
          <w:szCs w:val="21"/>
        </w:rPr>
        <w:t>Другую группу можно назвать традиционными империями. Такими, например, были Великая Небесная империя в Китае, находившаяся с XVII в. под властью династии Цин, Японская империя. </w:t>
      </w:r>
      <w:r>
        <w:rPr>
          <w:rFonts w:ascii="Helvetica" w:hAnsi="Helvetica"/>
          <w:color w:val="333333"/>
          <w:sz w:val="21"/>
          <w:szCs w:val="21"/>
        </w:rPr>
        <w:t>Стремясь сохранить свою целостность и традиционное устройство, эти государства до середины XIX в. придерживались политики самоизоляции, «закрытых дверей» для иностранцев. Но со второй половины XIX в. европейцы стали проникать в эти страны не только со своими товарами и капиталами, но и с общественными идеями, образом жизни, модой и т. д.</w:t>
      </w:r>
    </w:p>
    <w:p w:rsidR="00347723" w:rsidRDefault="00347723" w:rsidP="00347723">
      <w:pPr>
        <w:pStyle w:val="a4"/>
        <w:shd w:val="clear" w:color="auto" w:fill="FFFFFF"/>
        <w:spacing w:before="0" w:beforeAutospacing="0" w:after="150" w:afterAutospacing="0"/>
        <w:rPr>
          <w:rFonts w:ascii="Helvetica" w:hAnsi="Helvetica"/>
          <w:color w:val="333333"/>
          <w:sz w:val="21"/>
          <w:szCs w:val="21"/>
        </w:rPr>
      </w:pPr>
      <w:r>
        <w:rPr>
          <w:rStyle w:val="a5"/>
          <w:rFonts w:ascii="Helvetica" w:hAnsi="Helvetica"/>
          <w:color w:val="333333"/>
          <w:sz w:val="21"/>
          <w:szCs w:val="21"/>
        </w:rPr>
        <w:t>Ещё одна разновидность империй сложилась на протяжении Нового времени. Это были колониальные империи европейских стран, «открывавших» и подчинявших своему владычеству обширные территории Африки, Америки, Азии.</w:t>
      </w:r>
    </w:p>
    <w:p w:rsidR="00347723" w:rsidRDefault="00347723" w:rsidP="00347723">
      <w:pPr>
        <w:pStyle w:val="a4"/>
        <w:shd w:val="clear" w:color="auto" w:fill="FFFFFF"/>
        <w:spacing w:before="0" w:beforeAutospacing="0" w:after="150" w:afterAutospacing="0"/>
        <w:rPr>
          <w:rFonts w:ascii="Helvetica" w:hAnsi="Helvetica"/>
          <w:color w:val="333333"/>
          <w:sz w:val="21"/>
          <w:szCs w:val="21"/>
        </w:rPr>
      </w:pPr>
      <w:r>
        <w:rPr>
          <w:rStyle w:val="a5"/>
          <w:rFonts w:ascii="Helvetica" w:hAnsi="Helvetica"/>
          <w:color w:val="333333"/>
          <w:sz w:val="21"/>
          <w:szCs w:val="21"/>
        </w:rPr>
        <w:t>Крупнейшими колониальными державами были сначала Португалия, Испания, Голландия, а в XIX в. — Великобритания, Франция и др. </w:t>
      </w:r>
      <w:r>
        <w:rPr>
          <w:rFonts w:ascii="Helvetica" w:hAnsi="Helvetica"/>
          <w:color w:val="333333"/>
          <w:sz w:val="21"/>
          <w:szCs w:val="21"/>
        </w:rPr>
        <w:t>Территории колониальных владений этих стран во много раз превосходили их собственную. Так, о владениях британской короны с полным основанием говорили, что «в них никогда не заходит солнце».</w:t>
      </w:r>
    </w:p>
    <w:p w:rsidR="00347723" w:rsidRDefault="00347723" w:rsidP="00347723">
      <w:pPr>
        <w:pStyle w:val="a4"/>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Последними крупными объектами колониальных захватов стали Центральная Африка и Юго-Восточная Азия. В Африке в 80—90-е годы XIX в. шла жёсткая борьба за территории между Великобританией, Францией, Германией, Италией. Если до этого колонии европейских стран занимали 10,8% территории Африки, то к 1900 г. — уже 90,4%. К концу XIX в. колониальный раздел мира между ведущими европейскими державами был практически завершён.</w:t>
      </w:r>
    </w:p>
    <w:p w:rsidR="00347723" w:rsidRDefault="00347723" w:rsidP="00347723">
      <w:pPr>
        <w:pStyle w:val="a4"/>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Жизнь народов и отдельных людей в империях определялась не только исторически сложившимися условиями и традициями, но в немалой степени и местом в имперской пирамиде. На её вершине — в метрополиях сосредоточивались высшая власть и богатства империи. </w:t>
      </w:r>
    </w:p>
    <w:p w:rsidR="00347723" w:rsidRDefault="00347723" w:rsidP="00347723">
      <w:pPr>
        <w:pStyle w:val="a4"/>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Метрополия (от греческих слов «мать» и «город») — обозначение государства по отношению к основанным или завоёванным им колониям.</w:t>
      </w:r>
    </w:p>
    <w:p w:rsidR="00347723" w:rsidRDefault="00347723" w:rsidP="00347723">
      <w:pPr>
        <w:pStyle w:val="a4"/>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 xml:space="preserve">Олицетворением этой власти во многих европейских столицах (Лондоне, Париже, Амстердаме, Вене, Берлине) были не только королевские дворцы, но и деловые центры с банками, конторами крупных промышленных компаний, биржи, размещавшиеся в монументальных многоэтажных домах. Определённая доля накапливавшихся здесь </w:t>
      </w:r>
      <w:r>
        <w:rPr>
          <w:rFonts w:ascii="Helvetica" w:hAnsi="Helvetica"/>
          <w:color w:val="333333"/>
          <w:sz w:val="21"/>
          <w:szCs w:val="21"/>
        </w:rPr>
        <w:lastRenderedPageBreak/>
        <w:t>капиталов выделялась и тем, кто составлял часть машины управления империями, — чиновникам, военным и техническим специалистам и др. У подножия имперских пирамид находились миллионы крестьян, городских и сельских рабочих. Оплата их труда была крайне низкой. Так, в Англии в начале XX в. доход рабочего был почти в 10 раз меньше, чем у высшего чиновника государственного аппарата. Особенно тяжело приходилось подавляющему большинству населения колоний, которое испытывало двойной гнёт — со стороны собственных правителей и колониальных властей.</w:t>
      </w:r>
    </w:p>
    <w:p w:rsidR="00347723" w:rsidRPr="00347723" w:rsidRDefault="00347723" w:rsidP="00347723">
      <w:pPr>
        <w:shd w:val="clear" w:color="auto" w:fill="FFFFFF"/>
        <w:spacing w:before="300" w:after="150" w:line="240" w:lineRule="auto"/>
        <w:outlineLvl w:val="1"/>
        <w:rPr>
          <w:rFonts w:ascii="Times New Roman" w:eastAsia="Times New Roman" w:hAnsi="Times New Roman" w:cs="Times New Roman"/>
          <w:color w:val="633A18"/>
          <w:sz w:val="32"/>
          <w:szCs w:val="32"/>
          <w:lang w:eastAsia="ru-RU"/>
        </w:rPr>
      </w:pPr>
      <w:r w:rsidRPr="00347723">
        <w:rPr>
          <w:rFonts w:ascii="Times New Roman" w:eastAsia="Times New Roman" w:hAnsi="Times New Roman" w:cs="Times New Roman"/>
          <w:color w:val="633A18"/>
          <w:sz w:val="32"/>
          <w:szCs w:val="32"/>
          <w:lang w:eastAsia="ru-RU"/>
        </w:rPr>
        <w:t>Научный и технический прогресс. Успехи и проблемы индустриализации</w:t>
      </w:r>
    </w:p>
    <w:p w:rsidR="00347723" w:rsidRPr="00347723" w:rsidRDefault="00347723" w:rsidP="00347723">
      <w:pPr>
        <w:shd w:val="clear" w:color="auto" w:fill="FFFFFF"/>
        <w:spacing w:after="150" w:line="240" w:lineRule="auto"/>
        <w:rPr>
          <w:rFonts w:ascii="Helvetica" w:eastAsia="Times New Roman" w:hAnsi="Helvetica" w:cs="Times New Roman"/>
          <w:color w:val="333333"/>
          <w:sz w:val="21"/>
          <w:szCs w:val="21"/>
          <w:lang w:eastAsia="ru-RU"/>
        </w:rPr>
      </w:pPr>
      <w:r w:rsidRPr="00347723">
        <w:rPr>
          <w:rFonts w:ascii="Helvetica" w:eastAsia="Times New Roman" w:hAnsi="Helvetica" w:cs="Times New Roman"/>
          <w:color w:val="333333"/>
          <w:sz w:val="21"/>
          <w:szCs w:val="21"/>
          <w:lang w:eastAsia="ru-RU"/>
        </w:rPr>
        <w:t>Конец XIX — начало XX в. — это время важнейших открытий в науке, которые расширили представления о природе и человеке, изменили сложившуюся до этого научную картину мира. Особенно значительными были открытия в физике, современники назвали их переворотом, революцией в науке. Вспомним важнейшие из них. В конце XIX в. немецкий физик Г. Герц открыл электромагнитные волны, В. К. Рентген — икс-лучи, проникающие в материальные предметы (на основе этого был создан аппарат, позволявший видеть внутреннее строение предметов и получивший название рентгеновского). Голландец Г. А. Лоренц разработал электронную теорию строения вещества. В 1896—1898 гг. французские учёные А. Беккерель, М. Склодовская-Кюри и П. Кюри положили начало изучению радиоактивности. Эти исследования опровергли утвердившиеся в XVIII в. каноны механистической физики, традиционные представления об энергии, о неделимости атома.</w:t>
      </w:r>
    </w:p>
    <w:p w:rsidR="00347723" w:rsidRDefault="00347723" w:rsidP="00347723">
      <w:pPr>
        <w:pStyle w:val="a4"/>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 xml:space="preserve">В технике особое внимание уделялось изобретению и совершенствованию технических устройств, в частности двигателей внутреннего сгорания. Широко известны имена Г. </w:t>
      </w:r>
      <w:proofErr w:type="spellStart"/>
      <w:r>
        <w:rPr>
          <w:rFonts w:ascii="Helvetica" w:hAnsi="Helvetica"/>
          <w:color w:val="333333"/>
          <w:sz w:val="21"/>
          <w:szCs w:val="21"/>
        </w:rPr>
        <w:t>Даймлера</w:t>
      </w:r>
      <w:proofErr w:type="spellEnd"/>
      <w:r>
        <w:rPr>
          <w:rFonts w:ascii="Helvetica" w:hAnsi="Helvetica"/>
          <w:color w:val="333333"/>
          <w:sz w:val="21"/>
          <w:szCs w:val="21"/>
        </w:rPr>
        <w:t xml:space="preserve">, К. </w:t>
      </w:r>
      <w:proofErr w:type="spellStart"/>
      <w:r>
        <w:rPr>
          <w:rFonts w:ascii="Helvetica" w:hAnsi="Helvetica"/>
          <w:color w:val="333333"/>
          <w:sz w:val="21"/>
          <w:szCs w:val="21"/>
        </w:rPr>
        <w:t>Бенца</w:t>
      </w:r>
      <w:proofErr w:type="spellEnd"/>
      <w:r>
        <w:rPr>
          <w:rFonts w:ascii="Helvetica" w:hAnsi="Helvetica"/>
          <w:color w:val="333333"/>
          <w:sz w:val="21"/>
          <w:szCs w:val="21"/>
        </w:rPr>
        <w:t>, Р. Дизеля, увековеченные в названиях созданной ими техники, применение которой вывело производство автомобилей и самолётов на качественно новый уровень. В первые десятилетия XX в. появились дизельные тепловозы и теплоходы. Разработки учёных-химиков позволили начать производство искусственных материалов: пластмасс, каучука, шёлка и др.</w:t>
      </w:r>
    </w:p>
    <w:p w:rsidR="00347723" w:rsidRDefault="00347723" w:rsidP="00347723">
      <w:pPr>
        <w:pStyle w:val="a4"/>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Широкое внедрение научных и технических достижений способствовало индустриализации всё большего числа европейских стран. Так, в Италии стало развиваться автомобилестроение. К 1914 г. в стране действовали 44 автомобилестроительные компании, крупнейшей из которых была фирма «Фиат». В Германии, Нидерландах и ряде других стран получила развитие электротехническая промышленность. В Бельгии наряду с традиционной угледобычей и металлургией было развёрнуто производство железнодорожных экспрессов и вагонов.</w:t>
      </w:r>
    </w:p>
    <w:p w:rsidR="00347723" w:rsidRDefault="00347723" w:rsidP="00347723">
      <w:pPr>
        <w:pStyle w:val="a4"/>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Своего рода «кровеносными сосудами» индустриализации стали сотни тысяч километров строившихся железных дорог, новые пароходные линии, мосты и тоннели.</w:t>
      </w:r>
    </w:p>
    <w:p w:rsidR="00347723" w:rsidRDefault="00347723" w:rsidP="00347723">
      <w:pPr>
        <w:pStyle w:val="a4"/>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 xml:space="preserve">В 1900—1913 гг. длина железных дорог в мире увеличилась с 710 тыс. км до 1014 тыс. км, мировая добыча угля выросла с 700 млн т до 1,2 млрд т, добыча нефти — с 20 млн до 52 млн т. В США к началу XX в. действовали четыре железнодорожные линии, связывавшие восточные штаты с тихоокеанским побережьем. В России в 1904 г. завершилось строительство Транссибирской магистрали длиной 7 тыс. км. В конце XIX — начале XX в. сооружены крупнейшие тоннели в Альпах (например, знаменитый </w:t>
      </w:r>
      <w:proofErr w:type="spellStart"/>
      <w:r>
        <w:rPr>
          <w:rFonts w:ascii="Helvetica" w:hAnsi="Helvetica"/>
          <w:color w:val="333333"/>
          <w:sz w:val="21"/>
          <w:szCs w:val="21"/>
        </w:rPr>
        <w:t>Симплонский</w:t>
      </w:r>
      <w:proofErr w:type="spellEnd"/>
      <w:r>
        <w:rPr>
          <w:rFonts w:ascii="Helvetica" w:hAnsi="Helvetica"/>
          <w:color w:val="333333"/>
          <w:sz w:val="21"/>
          <w:szCs w:val="21"/>
        </w:rPr>
        <w:t xml:space="preserve"> тоннель протянулся на 20 км), что позволило значительно сократить путь от западноевропейских столиц до Стамбула. В 1914 г. было закончено строительство Панамского канала (длиной свыше 81 км), соединившего Тихий и Атлантический океаны.</w:t>
      </w:r>
    </w:p>
    <w:p w:rsidR="00347723" w:rsidRDefault="00347723" w:rsidP="00347723">
      <w:pPr>
        <w:pStyle w:val="a4"/>
        <w:shd w:val="clear" w:color="auto" w:fill="FFFFFF"/>
        <w:spacing w:before="0" w:beforeAutospacing="0" w:after="150" w:afterAutospacing="0"/>
        <w:rPr>
          <w:rFonts w:ascii="Helvetica" w:hAnsi="Helvetica"/>
          <w:color w:val="333333"/>
          <w:sz w:val="21"/>
          <w:szCs w:val="21"/>
        </w:rPr>
      </w:pPr>
      <w:r>
        <w:rPr>
          <w:rStyle w:val="a5"/>
          <w:rFonts w:ascii="Helvetica" w:hAnsi="Helvetica"/>
          <w:color w:val="333333"/>
          <w:sz w:val="21"/>
          <w:szCs w:val="21"/>
        </w:rPr>
        <w:t>Если XIX столетие считалось веком угля и стали, то XX в. с полным основанием назван веком электричества.</w:t>
      </w:r>
      <w:r>
        <w:rPr>
          <w:rFonts w:ascii="Helvetica" w:hAnsi="Helvetica"/>
          <w:color w:val="333333"/>
          <w:sz w:val="21"/>
          <w:szCs w:val="21"/>
        </w:rPr>
        <w:t> В начале этого столетия электроэнергия стала широко использоваться в промышленности и на транспорте. В крупных городах на смену конке пришли трамваи, переводились на электрическую энергию линии метро (например, в Лондоне).</w:t>
      </w:r>
    </w:p>
    <w:p w:rsidR="00347723" w:rsidRDefault="00347723" w:rsidP="00347723">
      <w:pPr>
        <w:pStyle w:val="a4"/>
        <w:shd w:val="clear" w:color="auto" w:fill="FFFFFF"/>
        <w:spacing w:before="0" w:beforeAutospacing="0" w:after="150" w:afterAutospacing="0"/>
        <w:rPr>
          <w:rFonts w:ascii="Helvetica" w:hAnsi="Helvetica"/>
          <w:color w:val="333333"/>
          <w:sz w:val="21"/>
          <w:szCs w:val="21"/>
        </w:rPr>
      </w:pPr>
      <w:r>
        <w:rPr>
          <w:rStyle w:val="a5"/>
          <w:rFonts w:ascii="Helvetica" w:hAnsi="Helvetica"/>
          <w:color w:val="333333"/>
          <w:sz w:val="21"/>
          <w:szCs w:val="21"/>
        </w:rPr>
        <w:t xml:space="preserve">В промышленности одновременно с применением более совершенных машин и технологий разрабатывались новые принципы организации производства. Американский предприниматель Ф. Тейлор предложил разделить заводской </w:t>
      </w:r>
      <w:r>
        <w:rPr>
          <w:rStyle w:val="a5"/>
          <w:rFonts w:ascii="Helvetica" w:hAnsi="Helvetica"/>
          <w:color w:val="333333"/>
          <w:sz w:val="21"/>
          <w:szCs w:val="21"/>
        </w:rPr>
        <w:lastRenderedPageBreak/>
        <w:t>производственный процесс на отдельные стадии и операции.</w:t>
      </w:r>
      <w:r>
        <w:rPr>
          <w:rFonts w:ascii="Helvetica" w:hAnsi="Helvetica"/>
          <w:color w:val="333333"/>
          <w:sz w:val="21"/>
          <w:szCs w:val="21"/>
        </w:rPr>
        <w:t> Специализация рабочего только на одной операции позволяла существенно повысить производительность труда. </w:t>
      </w:r>
      <w:r>
        <w:rPr>
          <w:rStyle w:val="a5"/>
          <w:rFonts w:ascii="Helvetica" w:hAnsi="Helvetica"/>
          <w:color w:val="333333"/>
          <w:sz w:val="21"/>
          <w:szCs w:val="21"/>
        </w:rPr>
        <w:t>Эти идеи были подхвачены и развиты на автомобильных предприятиях Г. Форда в США. Здесь производство основывалось на стандартизации и автоматизации работ. </w:t>
      </w:r>
      <w:r>
        <w:rPr>
          <w:rFonts w:ascii="Helvetica" w:hAnsi="Helvetica"/>
          <w:color w:val="333333"/>
          <w:sz w:val="21"/>
          <w:szCs w:val="21"/>
        </w:rPr>
        <w:t>Важнейшим технологическим новшеством стало применение «сборочного пути», как называл его сам Форд, или конвейера (впервые это произошло в 1913 г.). Идея «доставлять работу к рабочим», организация труда по методу Тейлора позволяли значительно экономить силы работников, каждый из которых должен был чётко, почти автоматически выполнять закреплённую за ним операцию. Так, сборка автомобильного двигателя, которая раньше выполнялась одним рабочим, была разбита на 48 отдельных движений. К рабочему месту подвозили все необходимые детали и материалы. </w:t>
      </w:r>
      <w:r>
        <w:rPr>
          <w:rStyle w:val="a5"/>
          <w:rFonts w:ascii="Helvetica" w:hAnsi="Helvetica"/>
          <w:color w:val="333333"/>
          <w:sz w:val="21"/>
          <w:szCs w:val="21"/>
        </w:rPr>
        <w:t>В результате производительность труда работников увеличилась в 3—4 раза.</w:t>
      </w:r>
    </w:p>
    <w:p w:rsidR="00347723" w:rsidRPr="00347723" w:rsidRDefault="00347723" w:rsidP="00347723">
      <w:pPr>
        <w:shd w:val="clear" w:color="auto" w:fill="FFFFFF"/>
        <w:spacing w:before="300" w:after="150" w:line="240" w:lineRule="auto"/>
        <w:outlineLvl w:val="1"/>
        <w:rPr>
          <w:rFonts w:ascii="Times New Roman" w:eastAsia="Times New Roman" w:hAnsi="Times New Roman" w:cs="Times New Roman"/>
          <w:color w:val="633A18"/>
          <w:sz w:val="32"/>
          <w:szCs w:val="32"/>
          <w:lang w:eastAsia="ru-RU"/>
        </w:rPr>
      </w:pPr>
      <w:r w:rsidRPr="00347723">
        <w:rPr>
          <w:rFonts w:ascii="Times New Roman" w:eastAsia="Times New Roman" w:hAnsi="Times New Roman" w:cs="Times New Roman"/>
          <w:color w:val="633A18"/>
          <w:sz w:val="32"/>
          <w:szCs w:val="32"/>
          <w:lang w:eastAsia="ru-RU"/>
        </w:rPr>
        <w:t>Изменения в условиях и образе жизни людей</w:t>
      </w:r>
    </w:p>
    <w:p w:rsidR="00347723" w:rsidRPr="00347723" w:rsidRDefault="00347723" w:rsidP="00347723">
      <w:pPr>
        <w:shd w:val="clear" w:color="auto" w:fill="FFFFFF"/>
        <w:spacing w:after="150" w:line="240" w:lineRule="auto"/>
        <w:rPr>
          <w:rFonts w:ascii="Helvetica" w:eastAsia="Times New Roman" w:hAnsi="Helvetica" w:cs="Times New Roman"/>
          <w:color w:val="333333"/>
          <w:sz w:val="21"/>
          <w:szCs w:val="21"/>
          <w:lang w:eastAsia="ru-RU"/>
        </w:rPr>
      </w:pPr>
      <w:r w:rsidRPr="00347723">
        <w:rPr>
          <w:rFonts w:ascii="Helvetica" w:eastAsia="Times New Roman" w:hAnsi="Helvetica" w:cs="Times New Roman"/>
          <w:color w:val="333333"/>
          <w:sz w:val="21"/>
          <w:szCs w:val="21"/>
          <w:lang w:eastAsia="ru-RU"/>
        </w:rPr>
        <w:t>Научные и технические достижения всё заметнее отражались на повседневной жизни сотен тысяч людей — их занятиях, бытовых условиях, образовании, досуге и т. д.</w:t>
      </w:r>
    </w:p>
    <w:p w:rsidR="00347723" w:rsidRPr="00347723" w:rsidRDefault="00347723" w:rsidP="00347723">
      <w:pPr>
        <w:shd w:val="clear" w:color="auto" w:fill="FFFFFF"/>
        <w:spacing w:after="150" w:line="240" w:lineRule="auto"/>
        <w:rPr>
          <w:rFonts w:ascii="Helvetica" w:eastAsia="Times New Roman" w:hAnsi="Helvetica" w:cs="Times New Roman"/>
          <w:color w:val="333333"/>
          <w:sz w:val="21"/>
          <w:szCs w:val="21"/>
          <w:lang w:eastAsia="ru-RU"/>
        </w:rPr>
      </w:pPr>
      <w:r w:rsidRPr="00347723">
        <w:rPr>
          <w:rFonts w:ascii="Helvetica" w:eastAsia="Times New Roman" w:hAnsi="Helvetica" w:cs="Times New Roman"/>
          <w:color w:val="333333"/>
          <w:sz w:val="21"/>
          <w:szCs w:val="21"/>
          <w:lang w:eastAsia="ru-RU"/>
        </w:rPr>
        <w:t>Нараставшая индустриализация повлекла за собой значительный приток населения в города. Это стало всеобщим явлением, хотя доля городских жителей в общей численности населения в отдельных странах Европы и мира существенно различалась. Например, в 1901 г. она составляла в Англии 78 %, Швеции — 21,5 %, а в России в 1897 г. — 13 %. Массовый характер приобрела миграция (перемещение) населения из одних стран в другие в поисках средств к существованию. Это стало возможным в немалой степени благодаря развитию железнодорожного и морского транспорта. Основной поток эмигрантов устремился из стран Восточной и Южной Европы в Новый Свет — США и Латинскую Америку. Так, в США в 1900—1915 гг. приехали 14,5 млн человек. Эмигранты из Великобритании и других европейских стран направлялись также в британские владения — Австралию, Канаду и др.</w:t>
      </w:r>
    </w:p>
    <w:p w:rsidR="00347723" w:rsidRDefault="00347723" w:rsidP="00347723">
      <w:pPr>
        <w:pStyle w:val="a4"/>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Труд людей, работавших в промышленности и на транспорте, по мере появления более совершенных, производительных машин становился не столь тяжёлым, как раньше. Расширилось применение механизмов в сельском хозяйстве. Объём ручного труда стал сокращаться. Но одновременно работник оказывался всё более привязанным к машине, она нередко задавала темп его работе. </w:t>
      </w:r>
      <w:r>
        <w:rPr>
          <w:rStyle w:val="a5"/>
          <w:rFonts w:ascii="Helvetica" w:hAnsi="Helvetica"/>
          <w:color w:val="333333"/>
          <w:sz w:val="21"/>
          <w:szCs w:val="21"/>
        </w:rPr>
        <w:t>В конце XIX — начале XX в. на промышленных предприятиях западноевропейских стран преобладал 10-часовой рабочий день с укороченной рабочей субботой. </w:t>
      </w:r>
      <w:r>
        <w:rPr>
          <w:rFonts w:ascii="Helvetica" w:hAnsi="Helvetica"/>
          <w:color w:val="333333"/>
          <w:sz w:val="21"/>
          <w:szCs w:val="21"/>
        </w:rPr>
        <w:t>В первые десятилетия XX в. одним из основных требований трудящихся стало установление 8-часового рабочего дня.</w:t>
      </w:r>
    </w:p>
    <w:p w:rsidR="00347723" w:rsidRDefault="00347723" w:rsidP="00347723">
      <w:pPr>
        <w:pStyle w:val="a4"/>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XX век внёс заметные изменения в облик городов, условия жизни их обитателей. В столицах и крупных городах обычным видом транспорта становились автомобили, метро, трамваи. Керосиновые и газовые лампы в домах и на улицах заменялись электрическими. В богатых домах и учреждениях появились лифты, телефоны. Улучшалось городское водоснабжение. Применение антисептических средств и вакцин помогало в борьбе против эпидемий, которые некогда были бичом больших городов. Рос поток так называемых колониальных товаров. Чай, кофе и другие продукты, ранее доступные немногим, теперь входили в повседневный рацион.</w:t>
      </w:r>
    </w:p>
    <w:p w:rsidR="00347723" w:rsidRDefault="00347723" w:rsidP="00347723">
      <w:pPr>
        <w:pStyle w:val="a4"/>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В городах расширялись возможности проведения досуга. Изобретённый в 1895 г. кинематограф привлекал всё большее число зрителей. В первое десятилетие XX в. появились фильмы в жанрах фантастики, вестерна (так называли фильмы о приключениях на Диком Западе). «Великий немой» вызывал интерес не только движущимися картинками, но и тем, о чём он рассказывал. Для мужчин центром притяжения служили разного рода спортивные состязания, среди которых всё большую популярность приобретали футбольные матчи.</w:t>
      </w:r>
    </w:p>
    <w:p w:rsidR="00347723" w:rsidRDefault="00347723" w:rsidP="00347723">
      <w:pPr>
        <w:pStyle w:val="a4"/>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Быстрое индустриальное развитие предъявляло повышенные требования к системе образования. В промышленности, на транспорте, в сельском хозяйстве нужны были специалисты, способные управлять новой техникой. </w:t>
      </w:r>
      <w:r>
        <w:rPr>
          <w:rStyle w:val="a5"/>
          <w:rFonts w:ascii="Helvetica" w:hAnsi="Helvetica"/>
          <w:color w:val="333333"/>
          <w:sz w:val="21"/>
          <w:szCs w:val="21"/>
        </w:rPr>
        <w:t>К началу XX в. в большинстве европейских стран на смену всеобщему начальному образованию пришло неполное среднее образование (шестилетнее, а в некоторых странах — восьмилетнее). Оно было обязательным. В Австро-Венгрии, например, предусматривались штрафы для родителей, чьи дети не посещали школу без уважительных причин.</w:t>
      </w:r>
    </w:p>
    <w:p w:rsidR="00347723" w:rsidRDefault="00347723" w:rsidP="00347723">
      <w:pPr>
        <w:pStyle w:val="a4"/>
        <w:shd w:val="clear" w:color="auto" w:fill="FFFFFF"/>
        <w:spacing w:before="0" w:beforeAutospacing="0" w:after="150" w:afterAutospacing="0"/>
        <w:rPr>
          <w:rFonts w:ascii="Helvetica" w:hAnsi="Helvetica"/>
          <w:color w:val="333333"/>
          <w:sz w:val="21"/>
          <w:szCs w:val="21"/>
        </w:rPr>
      </w:pPr>
      <w:r>
        <w:rPr>
          <w:rStyle w:val="a5"/>
          <w:rFonts w:ascii="Helvetica" w:hAnsi="Helvetica"/>
          <w:color w:val="333333"/>
          <w:sz w:val="21"/>
          <w:szCs w:val="21"/>
        </w:rPr>
        <w:lastRenderedPageBreak/>
        <w:t>Материальные блага распределялись среди людей крайне неравномерно. Одни ездили в дорогих автомобилях на увеселительные прогулки, а другие экономили каждый цент (пенс, сантим и т. д.), считали роскошью поездку в «подземке» (так называли метро).</w:t>
      </w:r>
    </w:p>
    <w:p w:rsidR="00347723" w:rsidRDefault="00347723" w:rsidP="00347723">
      <w:pPr>
        <w:pStyle w:val="a4"/>
        <w:shd w:val="clear" w:color="auto" w:fill="FFFFFF"/>
        <w:spacing w:before="0" w:beforeAutospacing="0" w:after="150" w:afterAutospacing="0"/>
        <w:rPr>
          <w:rFonts w:ascii="Helvetica" w:hAnsi="Helvetica"/>
          <w:color w:val="333333"/>
          <w:sz w:val="21"/>
          <w:szCs w:val="21"/>
        </w:rPr>
      </w:pPr>
      <w:r>
        <w:rPr>
          <w:rStyle w:val="a5"/>
          <w:rFonts w:ascii="Helvetica" w:hAnsi="Helvetica"/>
          <w:color w:val="333333"/>
          <w:sz w:val="21"/>
          <w:szCs w:val="21"/>
        </w:rPr>
        <w:t>Одной из острых проблем того времени была гражданская и профессиональная дискриминация (ограничение в правах) женщин. Традиционно уделом работающей женщины признавался изнурительный труд прислуги, в лучшем случае — продавщицы. </w:t>
      </w:r>
      <w:r>
        <w:rPr>
          <w:rFonts w:ascii="Helvetica" w:hAnsi="Helvetica"/>
          <w:color w:val="333333"/>
          <w:sz w:val="21"/>
          <w:szCs w:val="21"/>
        </w:rPr>
        <w:t>В XX в. труд женщин стал всё в большем объёме использоваться в промышленности, но им поручалась малоквалифицированная работа, да ещё за оплату вдвое меньшую, чем у мужчин. Правда, для женщин расширялись возможности работать в сфере обслуживания, в конторах, в образовании и здравоохранении. Однако, по мере того как профессии стали «феминизироваться» (т. е. осваиваться женщинами), снижалась оплата труда. Всё это вело к подъёму возникшего ещё в XIX в. феминистского движения, участницы которого выступали за равноправие женщин с мужчинами во всех сферах жизни.</w:t>
      </w:r>
    </w:p>
    <w:p w:rsidR="00755350" w:rsidRPr="00755350" w:rsidRDefault="00755350" w:rsidP="00E84825">
      <w:pPr>
        <w:pStyle w:val="a4"/>
        <w:spacing w:before="0" w:beforeAutospacing="0" w:after="0" w:afterAutospacing="0"/>
        <w:rPr>
          <w:b/>
          <w:bCs/>
          <w:color w:val="FF0000"/>
          <w:sz w:val="28"/>
          <w:szCs w:val="28"/>
        </w:rPr>
      </w:pPr>
      <w:r w:rsidRPr="00755350">
        <w:rPr>
          <w:b/>
          <w:bCs/>
          <w:color w:val="FF0000"/>
          <w:sz w:val="28"/>
          <w:szCs w:val="28"/>
        </w:rPr>
        <w:t>Тест письменно</w:t>
      </w:r>
    </w:p>
    <w:p w:rsidR="00E84825" w:rsidRDefault="00E84825" w:rsidP="00E84825">
      <w:pPr>
        <w:pStyle w:val="a4"/>
        <w:spacing w:before="0" w:beforeAutospacing="0" w:after="0" w:afterAutospacing="0"/>
      </w:pPr>
      <w:r>
        <w:rPr>
          <w:b/>
          <w:bCs/>
        </w:rPr>
        <w:t xml:space="preserve">1.Экономика России в начале </w:t>
      </w:r>
      <w:r>
        <w:rPr>
          <w:b/>
          <w:bCs/>
        </w:rPr>
        <w:t>ХХ</w:t>
      </w:r>
      <w:r>
        <w:rPr>
          <w:b/>
          <w:bCs/>
        </w:rPr>
        <w:t xml:space="preserve"> в. характеризуется:</w:t>
      </w:r>
    </w:p>
    <w:p w:rsidR="00E84825" w:rsidRDefault="00E84825" w:rsidP="00E84825">
      <w:pPr>
        <w:pStyle w:val="a4"/>
        <w:spacing w:before="0" w:beforeAutospacing="0" w:after="0" w:afterAutospacing="0"/>
      </w:pPr>
      <w:r>
        <w:t>1) формированием системы монополистического капитализма;</w:t>
      </w:r>
    </w:p>
    <w:p w:rsidR="00E84825" w:rsidRDefault="00E84825" w:rsidP="00E84825">
      <w:pPr>
        <w:pStyle w:val="a4"/>
        <w:spacing w:before="0" w:beforeAutospacing="0" w:after="0" w:afterAutospacing="0"/>
      </w:pPr>
      <w:r>
        <w:t>2) многоукладностью экономики;</w:t>
      </w:r>
    </w:p>
    <w:p w:rsidR="00E84825" w:rsidRDefault="00E84825" w:rsidP="00E84825">
      <w:pPr>
        <w:pStyle w:val="a4"/>
        <w:spacing w:before="0" w:beforeAutospacing="0" w:after="0" w:afterAutospacing="0"/>
      </w:pPr>
      <w:r>
        <w:t>3) высоким уровнем индустриализации.</w:t>
      </w:r>
    </w:p>
    <w:p w:rsidR="00E84825" w:rsidRDefault="00E84825" w:rsidP="00E84825">
      <w:pPr>
        <w:pStyle w:val="a4"/>
        <w:spacing w:before="0" w:beforeAutospacing="0" w:after="0" w:afterAutospacing="0"/>
      </w:pPr>
      <w:r>
        <w:rPr>
          <w:b/>
          <w:bCs/>
        </w:rPr>
        <w:t xml:space="preserve">2 Как сельское хозяйство «давало» средства для </w:t>
      </w:r>
      <w:r>
        <w:rPr>
          <w:b/>
          <w:bCs/>
        </w:rPr>
        <w:t>индустриализации:</w:t>
      </w:r>
    </w:p>
    <w:p w:rsidR="00E84825" w:rsidRDefault="00E84825" w:rsidP="00E84825">
      <w:pPr>
        <w:pStyle w:val="a4"/>
        <w:spacing w:before="0" w:beforeAutospacing="0" w:after="0" w:afterAutospacing="0"/>
      </w:pPr>
      <w:r>
        <w:t>1) разницу в ценах на промышленные и с/х товары;</w:t>
      </w:r>
    </w:p>
    <w:p w:rsidR="00E84825" w:rsidRDefault="00E84825" w:rsidP="00E84825">
      <w:pPr>
        <w:pStyle w:val="a4"/>
        <w:spacing w:before="0" w:beforeAutospacing="0" w:after="0" w:afterAutospacing="0"/>
      </w:pPr>
      <w:r>
        <w:t>2) увеличение налогов на с/х продукцию;</w:t>
      </w:r>
    </w:p>
    <w:p w:rsidR="00E84825" w:rsidRDefault="00E84825" w:rsidP="00E84825">
      <w:pPr>
        <w:pStyle w:val="a4"/>
        <w:spacing w:before="0" w:beforeAutospacing="0" w:after="0" w:afterAutospacing="0"/>
      </w:pPr>
      <w:r>
        <w:t>3) введение акцизных налогов.</w:t>
      </w:r>
    </w:p>
    <w:p w:rsidR="00E84825" w:rsidRDefault="00E84825" w:rsidP="00E84825">
      <w:pPr>
        <w:pStyle w:val="a4"/>
        <w:spacing w:before="0" w:beforeAutospacing="0" w:after="0" w:afterAutospacing="0"/>
      </w:pPr>
      <w:r>
        <w:rPr>
          <w:b/>
          <w:bCs/>
        </w:rPr>
        <w:t>3.Цель «зубатовщины»:</w:t>
      </w:r>
    </w:p>
    <w:p w:rsidR="00E84825" w:rsidRDefault="00E84825" w:rsidP="00E84825">
      <w:pPr>
        <w:pStyle w:val="a4"/>
        <w:spacing w:before="0" w:beforeAutospacing="0" w:after="0" w:afterAutospacing="0"/>
      </w:pPr>
      <w:r>
        <w:t>1) борьба с предпринимателями;</w:t>
      </w:r>
    </w:p>
    <w:p w:rsidR="00E84825" w:rsidRDefault="00E84825" w:rsidP="00E84825">
      <w:pPr>
        <w:pStyle w:val="a4"/>
        <w:spacing w:before="0" w:beforeAutospacing="0" w:after="0" w:afterAutospacing="0"/>
      </w:pPr>
      <w:r>
        <w:t>2) решение экономических вопросов через правительство;</w:t>
      </w:r>
    </w:p>
    <w:p w:rsidR="00E84825" w:rsidRDefault="00E84825" w:rsidP="00E84825">
      <w:pPr>
        <w:pStyle w:val="a4"/>
        <w:spacing w:before="0" w:beforeAutospacing="0" w:after="0" w:afterAutospacing="0"/>
      </w:pPr>
      <w:r>
        <w:t>3) борьба за избирательное право;</w:t>
      </w:r>
    </w:p>
    <w:p w:rsidR="00E84825" w:rsidRDefault="00E84825" w:rsidP="00E84825">
      <w:pPr>
        <w:pStyle w:val="a4"/>
        <w:spacing w:before="0" w:beforeAutospacing="0" w:after="0" w:afterAutospacing="0"/>
      </w:pPr>
      <w:r>
        <w:rPr>
          <w:b/>
          <w:bCs/>
        </w:rPr>
        <w:t>4.Причины противоречий России и Японии на Дальнем Востоке:</w:t>
      </w:r>
    </w:p>
    <w:p w:rsidR="00E84825" w:rsidRDefault="00E84825" w:rsidP="00E84825">
      <w:pPr>
        <w:pStyle w:val="a4"/>
        <w:spacing w:before="0" w:beforeAutospacing="0" w:after="0" w:afterAutospacing="0"/>
      </w:pPr>
      <w:r>
        <w:t>1) экономическая экспансия в Маньчжурии;</w:t>
      </w:r>
    </w:p>
    <w:p w:rsidR="00E84825" w:rsidRDefault="00E84825" w:rsidP="00E84825">
      <w:pPr>
        <w:pStyle w:val="a4"/>
        <w:spacing w:before="0" w:beforeAutospacing="0" w:after="0" w:afterAutospacing="0"/>
      </w:pPr>
      <w:r>
        <w:t>2) рыбный промысел в Охотском море;</w:t>
      </w:r>
    </w:p>
    <w:p w:rsidR="00E84825" w:rsidRDefault="00E84825" w:rsidP="00E84825">
      <w:pPr>
        <w:pStyle w:val="a4"/>
        <w:spacing w:before="0" w:beforeAutospacing="0" w:after="0" w:afterAutospacing="0"/>
      </w:pPr>
      <w:r>
        <w:t>3) строительство Транссибирской магистрали;</w:t>
      </w:r>
    </w:p>
    <w:p w:rsidR="00E84825" w:rsidRDefault="00E84825" w:rsidP="00E84825">
      <w:pPr>
        <w:pStyle w:val="a4"/>
        <w:spacing w:before="0" w:beforeAutospacing="0" w:after="0" w:afterAutospacing="0"/>
      </w:pPr>
      <w:r>
        <w:rPr>
          <w:b/>
          <w:bCs/>
        </w:rPr>
        <w:t>5 Чего добивались консерваторы в аграрном вопросе:</w:t>
      </w:r>
    </w:p>
    <w:p w:rsidR="00E84825" w:rsidRDefault="00E84825" w:rsidP="00E84825">
      <w:pPr>
        <w:pStyle w:val="a4"/>
        <w:spacing w:before="0" w:beforeAutospacing="0" w:after="0" w:afterAutospacing="0"/>
      </w:pPr>
      <w:r>
        <w:t>1) запрета выхода из общины;</w:t>
      </w:r>
    </w:p>
    <w:p w:rsidR="00E84825" w:rsidRDefault="00E84825" w:rsidP="00E84825">
      <w:pPr>
        <w:pStyle w:val="a4"/>
        <w:spacing w:before="0" w:beforeAutospacing="0" w:after="0" w:afterAutospacing="0"/>
      </w:pPr>
      <w:r>
        <w:t>2) пересмотра общинных угодий</w:t>
      </w:r>
    </w:p>
    <w:p w:rsidR="00E84825" w:rsidRDefault="00E84825" w:rsidP="00E84825">
      <w:pPr>
        <w:pStyle w:val="a4"/>
        <w:spacing w:before="0" w:beforeAutospacing="0" w:after="0" w:afterAutospacing="0"/>
      </w:pPr>
      <w:r>
        <w:t>3) разрешения выхода из общины с целью борьбы с обезземеливанием.</w:t>
      </w:r>
    </w:p>
    <w:p w:rsidR="00E84825" w:rsidRDefault="00E84825" w:rsidP="00E84825">
      <w:pPr>
        <w:pStyle w:val="a4"/>
        <w:spacing w:before="0" w:beforeAutospacing="0" w:after="0" w:afterAutospacing="0"/>
      </w:pPr>
      <w:r>
        <w:rPr>
          <w:b/>
          <w:bCs/>
        </w:rPr>
        <w:t>6.Какой новый революционный орган, основоположник будущего социалистического государства:</w:t>
      </w:r>
    </w:p>
    <w:p w:rsidR="00E84825" w:rsidRDefault="00E84825" w:rsidP="00E84825">
      <w:pPr>
        <w:pStyle w:val="a4"/>
        <w:spacing w:before="0" w:beforeAutospacing="0" w:after="0" w:afterAutospacing="0"/>
      </w:pPr>
      <w:r>
        <w:t>1) Совет рабочих депутатов;</w:t>
      </w:r>
    </w:p>
    <w:p w:rsidR="00E84825" w:rsidRDefault="00E84825" w:rsidP="00E84825">
      <w:pPr>
        <w:pStyle w:val="a4"/>
        <w:spacing w:before="0" w:beforeAutospacing="0" w:after="0" w:afterAutospacing="0"/>
      </w:pPr>
      <w:r>
        <w:t>2) Коммуна;</w:t>
      </w:r>
    </w:p>
    <w:p w:rsidR="00E84825" w:rsidRDefault="00E84825" w:rsidP="00E84825">
      <w:pPr>
        <w:pStyle w:val="a4"/>
        <w:spacing w:before="0" w:beforeAutospacing="0" w:after="0" w:afterAutospacing="0"/>
      </w:pPr>
      <w:r>
        <w:t>3) Исполнительный комитет</w:t>
      </w:r>
    </w:p>
    <w:p w:rsidR="00E84825" w:rsidRDefault="00E84825" w:rsidP="00E84825">
      <w:pPr>
        <w:pStyle w:val="a4"/>
        <w:spacing w:before="0" w:beforeAutospacing="0" w:after="0" w:afterAutospacing="0"/>
      </w:pPr>
      <w:r>
        <w:rPr>
          <w:b/>
          <w:bCs/>
        </w:rPr>
        <w:t>7. Наивысшей точкой развития первой русской революции считается:</w:t>
      </w:r>
    </w:p>
    <w:p w:rsidR="00E84825" w:rsidRDefault="00E84825" w:rsidP="00E84825">
      <w:pPr>
        <w:pStyle w:val="a4"/>
        <w:spacing w:before="0" w:beforeAutospacing="0" w:after="0" w:afterAutospacing="0"/>
      </w:pPr>
      <w:r>
        <w:t>1) общероссийская политическая стачка;</w:t>
      </w:r>
    </w:p>
    <w:p w:rsidR="00E84825" w:rsidRDefault="00E84825" w:rsidP="00E84825">
      <w:pPr>
        <w:pStyle w:val="a4"/>
        <w:spacing w:before="0" w:beforeAutospacing="0" w:after="0" w:afterAutospacing="0"/>
      </w:pPr>
      <w:r>
        <w:t>2) бунт в войсках;</w:t>
      </w:r>
    </w:p>
    <w:p w:rsidR="00E84825" w:rsidRDefault="00E84825" w:rsidP="00E84825">
      <w:pPr>
        <w:pStyle w:val="a4"/>
        <w:spacing w:before="0" w:beforeAutospacing="0" w:after="0" w:afterAutospacing="0"/>
      </w:pPr>
      <w:r>
        <w:t>3) Декабрьское вооруженное восстание</w:t>
      </w:r>
    </w:p>
    <w:p w:rsidR="00E84825" w:rsidRDefault="00E84825" w:rsidP="00E84825">
      <w:pPr>
        <w:pStyle w:val="a4"/>
        <w:spacing w:before="0" w:beforeAutospacing="0" w:after="0" w:afterAutospacing="0"/>
      </w:pPr>
      <w:r>
        <w:rPr>
          <w:b/>
          <w:bCs/>
        </w:rPr>
        <w:t>8. Делегаты Всероссийского крестьянского съезда выступили:</w:t>
      </w:r>
    </w:p>
    <w:p w:rsidR="00E84825" w:rsidRDefault="00E84825" w:rsidP="00E84825">
      <w:pPr>
        <w:pStyle w:val="a4"/>
        <w:spacing w:before="0" w:beforeAutospacing="0" w:after="0" w:afterAutospacing="0"/>
      </w:pPr>
      <w:r>
        <w:t>1) против частной собственности на землю;</w:t>
      </w:r>
    </w:p>
    <w:p w:rsidR="00E84825" w:rsidRDefault="00E84825" w:rsidP="00E84825">
      <w:pPr>
        <w:pStyle w:val="a4"/>
        <w:spacing w:before="0" w:beforeAutospacing="0" w:after="0" w:afterAutospacing="0"/>
      </w:pPr>
      <w:r>
        <w:t>2) против реформ в области сельского хозяйства;</w:t>
      </w:r>
    </w:p>
    <w:p w:rsidR="00E84825" w:rsidRDefault="00E84825" w:rsidP="00E84825">
      <w:pPr>
        <w:pStyle w:val="a4"/>
        <w:spacing w:before="0" w:beforeAutospacing="0" w:after="0" w:afterAutospacing="0"/>
      </w:pPr>
      <w:r>
        <w:t>3) против разрушения крестьянской общины.</w:t>
      </w:r>
    </w:p>
    <w:p w:rsidR="00E84825" w:rsidRDefault="00E84825" w:rsidP="00E84825">
      <w:pPr>
        <w:pStyle w:val="a4"/>
        <w:spacing w:before="0" w:beforeAutospacing="0" w:after="0" w:afterAutospacing="0"/>
      </w:pPr>
      <w:r>
        <w:rPr>
          <w:b/>
          <w:bCs/>
        </w:rPr>
        <w:t>9.Формирование развитого слоя мелких собственников могло обеспечить:</w:t>
      </w:r>
    </w:p>
    <w:p w:rsidR="00E84825" w:rsidRDefault="00E84825" w:rsidP="00E84825">
      <w:pPr>
        <w:pStyle w:val="a4"/>
        <w:spacing w:before="0" w:beforeAutospacing="0" w:after="0" w:afterAutospacing="0"/>
      </w:pPr>
      <w:r>
        <w:t>1) формирование российской буржуазии;</w:t>
      </w:r>
    </w:p>
    <w:p w:rsidR="00E84825" w:rsidRDefault="00E84825" w:rsidP="00E84825">
      <w:pPr>
        <w:pStyle w:val="a4"/>
        <w:spacing w:before="0" w:beforeAutospacing="0" w:after="0" w:afterAutospacing="0"/>
      </w:pPr>
      <w:r>
        <w:t>2) переход к разделению властей;</w:t>
      </w:r>
    </w:p>
    <w:p w:rsidR="00E84825" w:rsidRDefault="00E84825" w:rsidP="00E84825">
      <w:pPr>
        <w:pStyle w:val="a4"/>
        <w:spacing w:before="0" w:beforeAutospacing="0" w:after="0" w:afterAutospacing="0"/>
      </w:pPr>
      <w:r>
        <w:t>3) сохранение незыблемости монархии.</w:t>
      </w:r>
    </w:p>
    <w:p w:rsidR="00E84825" w:rsidRDefault="00E84825" w:rsidP="00E84825">
      <w:pPr>
        <w:pStyle w:val="a4"/>
        <w:spacing w:before="0" w:beforeAutospacing="0" w:after="0" w:afterAutospacing="0"/>
      </w:pPr>
      <w:r>
        <w:rPr>
          <w:b/>
          <w:bCs/>
        </w:rPr>
        <w:t>10.Определите название формы монополистического объединения:</w:t>
      </w:r>
    </w:p>
    <w:p w:rsidR="00E84825" w:rsidRDefault="00E84825" w:rsidP="00E84825">
      <w:pPr>
        <w:pStyle w:val="a4"/>
        <w:spacing w:before="0" w:beforeAutospacing="0" w:after="0" w:afterAutospacing="0"/>
      </w:pPr>
      <w:r>
        <w:t>1) объединение фирм, компаний, банков;</w:t>
      </w:r>
    </w:p>
    <w:p w:rsidR="00E84825" w:rsidRDefault="00E84825" w:rsidP="00E84825">
      <w:pPr>
        <w:pStyle w:val="a4"/>
        <w:spacing w:before="0" w:beforeAutospacing="0" w:after="0" w:afterAutospacing="0"/>
      </w:pPr>
      <w:r>
        <w:lastRenderedPageBreak/>
        <w:t>2) участники объединения заключают соглашение о регулировании объемов производства, условий сбыта продукции;</w:t>
      </w:r>
    </w:p>
    <w:p w:rsidR="00E84825" w:rsidRDefault="00E84825" w:rsidP="00E84825">
      <w:pPr>
        <w:pStyle w:val="a4"/>
        <w:spacing w:before="0" w:beforeAutospacing="0" w:after="0" w:afterAutospacing="0"/>
      </w:pPr>
      <w:r>
        <w:t>3) сохраняют коммерческую и производственную самостоятельность.</w:t>
      </w:r>
    </w:p>
    <w:p w:rsidR="00E84825" w:rsidRDefault="00E84825" w:rsidP="00E84825">
      <w:pPr>
        <w:pStyle w:val="a4"/>
        <w:spacing w:before="0" w:beforeAutospacing="0" w:after="0" w:afterAutospacing="0"/>
      </w:pPr>
      <w:r>
        <w:t>(</w:t>
      </w:r>
      <w:bookmarkStart w:id="0" w:name="_GoBack"/>
      <w:bookmarkEnd w:id="0"/>
      <w:r>
        <w:t>трест, картель, синдикат – выберите нужное)</w:t>
      </w:r>
    </w:p>
    <w:p w:rsidR="00E84825" w:rsidRDefault="00E84825" w:rsidP="00E84825">
      <w:pPr>
        <w:pStyle w:val="a4"/>
        <w:spacing w:before="0" w:beforeAutospacing="0" w:after="0" w:afterAutospacing="0"/>
      </w:pPr>
    </w:p>
    <w:p w:rsidR="00E84825" w:rsidRDefault="00E84825" w:rsidP="00E84825">
      <w:pPr>
        <w:pStyle w:val="a4"/>
        <w:spacing w:before="0" w:beforeAutospacing="0" w:after="0" w:afterAutospacing="0"/>
      </w:pPr>
    </w:p>
    <w:p w:rsidR="00347723" w:rsidRDefault="00347723" w:rsidP="00347723"/>
    <w:sectPr w:rsidR="003477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altName w:val="Arial"/>
    <w:charset w:val="CC"/>
    <w:family w:val="auto"/>
    <w:pitch w:val="variable"/>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723"/>
    <w:rsid w:val="001F27D1"/>
    <w:rsid w:val="00347723"/>
    <w:rsid w:val="0063708C"/>
    <w:rsid w:val="00755350"/>
    <w:rsid w:val="00E84825"/>
    <w:rsid w:val="00F53F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EFFF4"/>
  <w15:chartTrackingRefBased/>
  <w15:docId w15:val="{CE019FCE-62C0-4C71-AAEA-3CA538BBB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47723"/>
    <w:rPr>
      <w:color w:val="0563C1" w:themeColor="hyperlink"/>
      <w:u w:val="single"/>
    </w:rPr>
  </w:style>
  <w:style w:type="paragraph" w:styleId="a4">
    <w:name w:val="Normal (Web)"/>
    <w:basedOn w:val="a"/>
    <w:uiPriority w:val="99"/>
    <w:unhideWhenUsed/>
    <w:rsid w:val="003477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477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86846">
      <w:bodyDiv w:val="1"/>
      <w:marLeft w:val="0"/>
      <w:marRight w:val="0"/>
      <w:marTop w:val="0"/>
      <w:marBottom w:val="0"/>
      <w:divBdr>
        <w:top w:val="none" w:sz="0" w:space="0" w:color="auto"/>
        <w:left w:val="none" w:sz="0" w:space="0" w:color="auto"/>
        <w:bottom w:val="none" w:sz="0" w:space="0" w:color="auto"/>
        <w:right w:val="none" w:sz="0" w:space="0" w:color="auto"/>
      </w:divBdr>
    </w:div>
    <w:div w:id="321589457">
      <w:bodyDiv w:val="1"/>
      <w:marLeft w:val="0"/>
      <w:marRight w:val="0"/>
      <w:marTop w:val="0"/>
      <w:marBottom w:val="0"/>
      <w:divBdr>
        <w:top w:val="none" w:sz="0" w:space="0" w:color="auto"/>
        <w:left w:val="none" w:sz="0" w:space="0" w:color="auto"/>
        <w:bottom w:val="none" w:sz="0" w:space="0" w:color="auto"/>
        <w:right w:val="none" w:sz="0" w:space="0" w:color="auto"/>
      </w:divBdr>
    </w:div>
    <w:div w:id="578442021">
      <w:bodyDiv w:val="1"/>
      <w:marLeft w:val="0"/>
      <w:marRight w:val="0"/>
      <w:marTop w:val="0"/>
      <w:marBottom w:val="0"/>
      <w:divBdr>
        <w:top w:val="none" w:sz="0" w:space="0" w:color="auto"/>
        <w:left w:val="none" w:sz="0" w:space="0" w:color="auto"/>
        <w:bottom w:val="none" w:sz="0" w:space="0" w:color="auto"/>
        <w:right w:val="none" w:sz="0" w:space="0" w:color="auto"/>
      </w:divBdr>
    </w:div>
    <w:div w:id="1025860976">
      <w:bodyDiv w:val="1"/>
      <w:marLeft w:val="0"/>
      <w:marRight w:val="0"/>
      <w:marTop w:val="0"/>
      <w:marBottom w:val="0"/>
      <w:divBdr>
        <w:top w:val="none" w:sz="0" w:space="0" w:color="auto"/>
        <w:left w:val="none" w:sz="0" w:space="0" w:color="auto"/>
        <w:bottom w:val="none" w:sz="0" w:space="0" w:color="auto"/>
        <w:right w:val="none" w:sz="0" w:space="0" w:color="auto"/>
      </w:divBdr>
    </w:div>
    <w:div w:id="1220702432">
      <w:bodyDiv w:val="1"/>
      <w:marLeft w:val="0"/>
      <w:marRight w:val="0"/>
      <w:marTop w:val="0"/>
      <w:marBottom w:val="0"/>
      <w:divBdr>
        <w:top w:val="none" w:sz="0" w:space="0" w:color="auto"/>
        <w:left w:val="none" w:sz="0" w:space="0" w:color="auto"/>
        <w:bottom w:val="none" w:sz="0" w:space="0" w:color="auto"/>
        <w:right w:val="none" w:sz="0" w:space="0" w:color="auto"/>
      </w:divBdr>
    </w:div>
    <w:div w:id="1254165375">
      <w:bodyDiv w:val="1"/>
      <w:marLeft w:val="0"/>
      <w:marRight w:val="0"/>
      <w:marTop w:val="0"/>
      <w:marBottom w:val="0"/>
      <w:divBdr>
        <w:top w:val="none" w:sz="0" w:space="0" w:color="auto"/>
        <w:left w:val="none" w:sz="0" w:space="0" w:color="auto"/>
        <w:bottom w:val="none" w:sz="0" w:space="0" w:color="auto"/>
        <w:right w:val="none" w:sz="0" w:space="0" w:color="auto"/>
      </w:divBdr>
    </w:div>
    <w:div w:id="1826817557">
      <w:bodyDiv w:val="1"/>
      <w:marLeft w:val="0"/>
      <w:marRight w:val="0"/>
      <w:marTop w:val="0"/>
      <w:marBottom w:val="0"/>
      <w:divBdr>
        <w:top w:val="none" w:sz="0" w:space="0" w:color="auto"/>
        <w:left w:val="none" w:sz="0" w:space="0" w:color="auto"/>
        <w:bottom w:val="none" w:sz="0" w:space="0" w:color="auto"/>
        <w:right w:val="none" w:sz="0" w:space="0" w:color="auto"/>
      </w:divBdr>
    </w:div>
    <w:div w:id="189006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time_continue=2&amp;v=rwEo6Nl_mvc&amp;feature=emb_log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2127</Words>
  <Characters>12129</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2020-04-11T20:33:00Z</dcterms:created>
  <dcterms:modified xsi:type="dcterms:W3CDTF">2020-04-26T08:57:00Z</dcterms:modified>
</cp:coreProperties>
</file>