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49" w:rsidRPr="00DB014F" w:rsidRDefault="00160B49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28.04 20г.</w:t>
      </w:r>
    </w:p>
    <w:p w:rsidR="00160B49" w:rsidRPr="00DB014F" w:rsidRDefault="00160B49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Литературное чтение</w:t>
      </w:r>
    </w:p>
    <w:p w:rsidR="00160B49" w:rsidRPr="00DB014F" w:rsidRDefault="00160B49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3-А класс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Основное содержание урока</w:t>
      </w:r>
    </w:p>
    <w:p w:rsidR="00A2504C" w:rsidRPr="00DB014F" w:rsidRDefault="00160B49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Н</w:t>
      </w:r>
      <w:r w:rsidR="00A2504C"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а предыдущих уроках мы завершили изучение мифа «Храбрый Персей» и сказки «Гадкий утенок»: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 Что объединяет эти два непохожих произведения? (ответ: относятся к зарубежной литературе)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 Чем не похожи эти произведения? (ответ: содержание, жанр (миф и сказка), фольклорное произведение и авторская сказка)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 Давайте проверим свои знания по теме «Зарубежная литература».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Жанры мифа и сказки характеризуются особой поэтикой, увлекательным сюжетом и многообразием. Каждый из них имеет свое назначение. Предлагаю вспомнить, в чем состоит отличие мифа от сказки.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Прежде чем вспомнить отличие мифа от сказки, вспомним ключевые понятия жанров: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Миф – повествование древних людей о богах и героях, о сотворении мира и предсказание его гибели.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Человек прошлых эпох не понимал причину того или иного явления в окружающей природе, не догадывался, почему гремит гром, сверкает молния, почему чередуются времена года. В попытке объяснить все это он и придумывал мифы, в которых действовали могучие существа – боги, управляющие природной стихией.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Сказка – это занимательный рассказ о необыкновенных событиях и приключениях.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И тот и другой жанры имели важнейшее значение в мире литературы.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Отличие мифа от сказки можно выявить уже при анализе особенностей жанров. Так, миф является формой отображения действительности древним человеком. С помощью мифов люди передавали из поколения в поколение свои знания о мире, о явлениях природы, об общественном порядке, о героях и их великих подвигах.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Обожествление происходило в отношении сил природы. Многие древние народы постепенно создали богов, каждый из них отвечал за какую-то силу. Были боги воды, грома и молнии, богиня-мать, боги растений, животных и прочие. Несмотря на наличие волшебного элемента, человеку казались правдоподобными происходящие в произведениях события. Именно поэтому боги жили в таких местах, что вполне объясняло, почему люди ни разу их не видели: на небе, под землей, в космосе.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>Сказка предлагает погрузиться в вымышленный мир, который населяют фантастические существа. Самые древние представители жанра – это сказки о животных.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Сказки о животных – иносказания, в которых под звериными масками представлены люди. В них действовали лиса и волк, козлята и поросята, гуси и утки. Каждый народ делал таких персонажей, которые были в целом присущи месту его проживания. Так, на Руси в сказках описывались медведи, волки, лисы, а вот в произведениях далекой жаркой Индии действовали слоны, леопарды, носороги и львы. Каждое животное-герой очеловечивалось, ему приписывали какие-то определенные качества людей. Отдельные качества становились постоянными, так, лиса хитра, а заяц – труслив практически в каждом тексте. Как видим, кроме художественного вымысла ничто не объединяет эти сказки с мифами. Сочиняли их как для развлечения, так и для того, чтобы показать, к чему может привести тот или иной поступок.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Очень интересно, что некоторые исследователи считают, что миф является первоисточником сказки.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Общее между ними – фантастические и полуфантастические создания и сюжеты.</w:t>
      </w:r>
    </w:p>
    <w:p w:rsidR="00A2504C" w:rsidRPr="00DB014F" w:rsidRDefault="00A2504C" w:rsidP="00A2504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При изучении произведений зарубежной литературы вы научились</w:t>
      </w:r>
    </w:p>
    <w:p w:rsidR="00A2504C" w:rsidRPr="00DB014F" w:rsidRDefault="00A2504C" w:rsidP="00A250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читать и воспринимать на слух художественное произведение</w:t>
      </w:r>
    </w:p>
    <w:p w:rsidR="00A2504C" w:rsidRPr="00DB014F" w:rsidRDefault="00A2504C" w:rsidP="00A250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находить в мифологическом тексте эпизоды, рассказывающие о представлениях древних людей о мире</w:t>
      </w:r>
    </w:p>
    <w:p w:rsidR="00A2504C" w:rsidRPr="00DB014F" w:rsidRDefault="00A2504C" w:rsidP="00A250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определять нравственный смысл сказки</w:t>
      </w:r>
    </w:p>
    <w:p w:rsidR="00160B49" w:rsidRPr="00DB014F" w:rsidRDefault="00160B49" w:rsidP="00160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160B49" w:rsidRPr="00DB014F" w:rsidRDefault="00160B49" w:rsidP="00160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  <w:t>Домашняя работа:</w:t>
      </w:r>
    </w:p>
    <w:p w:rsidR="00160B49" w:rsidRPr="00DB014F" w:rsidRDefault="00160B49" w:rsidP="00A250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</w:pPr>
      <w:r w:rsidRPr="00DB014F">
        <w:rPr>
          <w:rFonts w:ascii="Times New Roman" w:hAnsi="Times New Roman" w:cs="Times New Roman"/>
          <w:b/>
          <w:sz w:val="24"/>
          <w:szCs w:val="24"/>
        </w:rPr>
        <w:t>Стр.215.Проверим себя и оценим свои достижения</w:t>
      </w:r>
    </w:p>
    <w:p w:rsidR="00160B49" w:rsidRPr="00DB014F" w:rsidRDefault="00160B49" w:rsidP="00160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160B49" w:rsidRPr="00DB014F" w:rsidRDefault="00160B49" w:rsidP="00A250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a4"/>
          <w:rFonts w:ascii="Arial" w:eastAsia="Times New Roman" w:hAnsi="Arial" w:cs="Arial"/>
          <w:color w:val="1D1D1B"/>
          <w:sz w:val="24"/>
          <w:szCs w:val="24"/>
          <w:u w:val="none"/>
          <w:lang w:eastAsia="ru-RU"/>
        </w:rPr>
      </w:pPr>
      <w:hyperlink r:id="rId5" w:history="1">
        <w:r w:rsidRPr="00DB014F">
          <w:rPr>
            <w:rStyle w:val="a4"/>
            <w:rFonts w:ascii="Times New Roman" w:hAnsi="Times New Roman" w:cs="Times New Roman"/>
            <w:sz w:val="24"/>
            <w:szCs w:val="24"/>
          </w:rPr>
          <w:t>https://infourok.ru/prezentaciya-k-uroku-literaturnoe-chtenie-zarubezhnaya-literatura-2017903.html</w:t>
        </w:r>
      </w:hyperlink>
    </w:p>
    <w:p w:rsidR="00160B49" w:rsidRPr="00DB014F" w:rsidRDefault="00160B49" w:rsidP="00160B49">
      <w:pPr>
        <w:pStyle w:val="a5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F54CB3" w:rsidRPr="00DB014F" w:rsidRDefault="00F54CB3" w:rsidP="00160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0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техники чтения</w:t>
      </w:r>
    </w:p>
    <w:p w:rsidR="00160B49" w:rsidRPr="00160B49" w:rsidRDefault="00160B49" w:rsidP="00160B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DB0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 (конец учебного года)</w:t>
      </w:r>
    </w:p>
    <w:p w:rsidR="00160B49" w:rsidRPr="00DB014F" w:rsidRDefault="00160B49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bookmarkStart w:id="0" w:name="e5d8319d473db3a41f0f1eb935b7e7fb81cf31cb"/>
      <w:bookmarkStart w:id="1" w:name="26"/>
      <w:bookmarkEnd w:id="0"/>
      <w:bookmarkEnd w:id="1"/>
    </w:p>
    <w:p w:rsidR="00F54CB3" w:rsidRPr="00DB014F" w:rsidRDefault="00F54CB3" w:rsidP="00F54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  <w:t>Золотой луг</w:t>
      </w:r>
    </w:p>
    <w:p w:rsidR="00F54CB3" w:rsidRPr="00DB014F" w:rsidRDefault="00F54CB3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Мы жили в деревне, перед окном у нас был луг, весь</w:t>
      </w:r>
    </w:p>
    <w:p w:rsidR="00F54CB3" w:rsidRPr="00DB014F" w:rsidRDefault="00F54CB3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золотой от множества цветущих одуванчиков. Это было очень красиво. Все говорили: «Очень красиво! Луг – золотой».</w:t>
      </w:r>
    </w:p>
    <w:p w:rsidR="00F54CB3" w:rsidRPr="00DB014F" w:rsidRDefault="00F54CB3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Однажды я рано встал удить рыбу и заметил, что луг был не золотой, а зелёный. Когда же я возвращался около полудня домой, луг был опять весь золотой. Тогда я пошёл, отыскал</w:t>
      </w:r>
    </w:p>
    <w:p w:rsidR="00F54CB3" w:rsidRPr="00DB014F" w:rsidRDefault="00F54CB3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одуванчик, и оказалось, что он сжал свои лепестки, как всё равно если бы у нас пальцы со стороны ладони были жёлтые и, сжав в кулак, мы закрыли бы жёлтое.</w:t>
      </w:r>
    </w:p>
    <w:p w:rsidR="00F54CB3" w:rsidRPr="00DB014F" w:rsidRDefault="00F54CB3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Утром, когда солнце взошло, я видел, как одуванчики раскрывают свои ладони, и от этого луг становится опять</w:t>
      </w:r>
    </w:p>
    <w:p w:rsidR="00F54CB3" w:rsidRPr="00DB014F" w:rsidRDefault="00F54CB3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золотым.</w:t>
      </w:r>
    </w:p>
    <w:p w:rsidR="00F54CB3" w:rsidRPr="00DB014F" w:rsidRDefault="00F54CB3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 xml:space="preserve">                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726F0C" w:rsidRPr="00DB014F" w:rsidRDefault="00F54CB3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  <w:r w:rsidR="00726F0C"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                </w:t>
      </w:r>
    </w:p>
    <w:p w:rsidR="00F54CB3" w:rsidRPr="00DB014F" w:rsidRDefault="00F54CB3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                         (М. Пришвин)</w:t>
      </w:r>
    </w:p>
    <w:p w:rsidR="00726F0C" w:rsidRPr="00DB014F" w:rsidRDefault="00726F0C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726F0C" w:rsidRPr="00DB014F" w:rsidRDefault="00726F0C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726F0C" w:rsidRPr="00DB014F" w:rsidRDefault="00726F0C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  <w:t>29.04.20г.</w:t>
      </w:r>
    </w:p>
    <w:p w:rsidR="00726F0C" w:rsidRPr="00DB014F" w:rsidRDefault="00726F0C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  <w:t>Русский язык</w:t>
      </w:r>
    </w:p>
    <w:p w:rsidR="00726F0C" w:rsidRPr="00DB014F" w:rsidRDefault="00726F0C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  <w:t>3-А класс</w:t>
      </w:r>
    </w:p>
    <w:p w:rsidR="00726F0C" w:rsidRPr="00DB014F" w:rsidRDefault="00726F0C" w:rsidP="00F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Тема: Развитие речи. Составление предложений по рисункам. Повторение. Словосочетание и предложение. «Основа предложения»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Задача первая. Понять, что такое текст.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Вспомните, что сочинение – это изложение своих мыслей и чувств по заданной теме, в результате которого создаётся свой текст. Текст – несколько предложений, связанных друг с другом по смыслу и грамматически.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Выделяют следующие признаки текста.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А) Текст состоит из предложений.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Б) Предложения объединены темой.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В) Предложения связаны между собой по смыслу.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Г) Текст может иметь заголовок.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Предложения в тексте объединены темой и главной мыслью.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Задача вторая. Поработайте над содержанием рассказа.</w:t>
      </w:r>
      <w:bookmarkStart w:id="2" w:name="_GoBack"/>
      <w:bookmarkEnd w:id="2"/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3771900" cy="3124200"/>
            <wp:effectExtent l="0" t="0" r="0" b="0"/>
            <wp:docPr id="9" name="Рисунок 9" descr="https://resh.edu.ru/uploads/lesson_extract/5297/20190731120137/OEBPS/objects/c_russ_2_35_1/b57bb384-1a45-4887-b5b3-0df266bfb0c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297/20190731120137/OEBPS/objects/c_russ_2_35_1/b57bb384-1a45-4887-b5b3-0df266bfb0c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Рассмотрите картинку.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Ответьте на вопросы:</w:t>
      </w:r>
    </w:p>
    <w:p w:rsidR="00726F0C" w:rsidRPr="00726F0C" w:rsidRDefault="00726F0C" w:rsidP="00726F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Кого нашёл мальчик в лесу?</w:t>
      </w:r>
    </w:p>
    <w:p w:rsidR="00726F0C" w:rsidRPr="00726F0C" w:rsidRDefault="00726F0C" w:rsidP="00726F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Какая беда приключилась с зайцем?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Дополните предложения: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Однажды мальчик_______________________________.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У зайчика ______________________________________.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Слова для справок: увидел, бедный, сломана лапка.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i/>
          <w:iCs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666875" cy="1581150"/>
            <wp:effectExtent l="0" t="0" r="9525" b="0"/>
            <wp:docPr id="8" name="Рисунок 8" descr="https://resh.edu.ru/uploads/lesson_extract/5297/20190731120137/OEBPS/objects/c_russ_2_35_1/41a2145c-ed8e-479f-8e94-f8e8d4dde7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297/20190731120137/OEBPS/objects/c_russ_2_35_1/41a2145c-ed8e-479f-8e94-f8e8d4dde75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Рассмотрите картинку.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Ответьте на вопросы:</w:t>
      </w:r>
    </w:p>
    <w:p w:rsidR="00726F0C" w:rsidRPr="00726F0C" w:rsidRDefault="00726F0C" w:rsidP="00726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Как заботился мальчик о зверьке?</w:t>
      </w:r>
    </w:p>
    <w:p w:rsidR="00726F0C" w:rsidRPr="00726F0C" w:rsidRDefault="00726F0C" w:rsidP="00726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Слова для справок: принёс домой, кормил, ухаживал, заботился.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2.Как он лечил зайчику лапку?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>Выберите слова для ответа на вопрос: перевязал, забинтовал, смазывал лапку.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43025" cy="1533525"/>
            <wp:effectExtent l="0" t="0" r="9525" b="9525"/>
            <wp:docPr id="7" name="Рисунок 7" descr="https://resh.edu.ru/uploads/lesson_extract/5297/20190731120137/OEBPS/objects/c_russ_2_35_1/fff50b06-e21f-4bd7-9489-c4bf656057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5297/20190731120137/OEBPS/objects/c_russ_2_35_1/fff50b06-e21f-4bd7-9489-c4bf6560571c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Рассмотрите картинку.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Ответьте на вопрос по картинке: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Куда мальчик отнёс зайчика после выздоровления?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Слова для справок: вскоре, выздоровел, отпустил на волю.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Задача третья. Составьте план.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Текст состоит из частей. В тексте будет три части, по количеству картинок. Чтобы по порядку рассказать о том, что происходило на картинках, как сменялись события и чем закончились, составьте план текста. Дайте название каждой картинке. Это и будут пункты плана для составления текста.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Перед вами примерный план текста: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1. Беда.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2. Забота о зайчике.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3. На волю.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Задача четвёртая. Подберите сходные по значению слова.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Чтобы при составлении предложений не было повторов, подумайте, как по-другому можно назвать зайца? Подберите слова, которыми можно заменить слова «заяц» и «мальчик».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Заяц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– зайчик, зайчонок, зайчишка, серый, косой, грызун, животное.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Мальчик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– мальчуган, мальчишка, Ваня (или любое другое имя), спаситель, он.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Задача пятая. Подберите заголовок к тексту.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К тексту надо подобрать заголовок. Заголовок может отражать тему текста (то, о чём говорится в тексте) или его главную мысль (то, что хотел сказать автор). Перед вами варианты заголовков к тексту. Выберите заголовок, который отражает главную мысль или придумайте свой вариант.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lastRenderedPageBreak/>
        <w:t>Варианты заголовков: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По теме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: Заяц. В лесу. Мальчик и заяц.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i/>
          <w:iCs/>
          <w:color w:val="1D1D1B"/>
          <w:sz w:val="24"/>
          <w:szCs w:val="24"/>
          <w:lang w:eastAsia="ru-RU"/>
        </w:rPr>
        <w:t>По главной мысли: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Спаситель. Помощь зайчику. Не бросил в беде. Здоровым на волю!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Задача шестая. Подготовьтесь к написанию текста.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Прежде чем писать текст, необходимо составить устно каждую часть. В этом вам помогут картинки, план и слова-помощники.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СЛОВА-ПОМОЩНИКИ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днажды, в л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е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су,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увид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е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л, зайч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и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к, слом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а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на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и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нёс, д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мой, к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рмил, п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е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р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е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я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зал, з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а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бот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и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лся, л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е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чил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в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скор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е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вызд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р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е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л, </w:t>
      </w: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</w:t>
      </w: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тпустил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ПЛАН</w:t>
      </w:r>
      <w:r w:rsidRPr="00DB014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: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Беда.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Забота о зайце.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На волю.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При составлении предложений старайтесь избегать повторов. При написании предложений обратите внимание на выделенные буквы в опорных словах!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Задача седьмая. Представьте вариант текста.</w:t>
      </w:r>
      <w:r w:rsidRPr="00DB014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(мой примерный вариант текста)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Спаситель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Однажды в лесу Ваня увидел зайца. Мальчик хотел с ним поиграть, но заметил, что у зайчишки сломана лапка.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Спаситель принёс домой бедного зверька и перевязал ему лапу. Ваня каждый день заботился о зайчике. Он старательно перевязывал ему лапку и кормил с ложечки.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Вскоре заяц выздоровел, и мальчик отпустил его на волю.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Задача восьмая. Напишите текст.</w:t>
      </w:r>
    </w:p>
    <w:p w:rsidR="00726F0C" w:rsidRPr="00DB014F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Напишите свой яркий и интересный рассказ по картинкам.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3771900" cy="3124200"/>
            <wp:effectExtent l="0" t="0" r="0" b="0"/>
            <wp:docPr id="3" name="Рисунок 3" descr="https://resh.edu.ru/uploads/lesson_extract/5297/20190731120137/OEBPS/objects/c_russ_2_35_1/ebdff9fb-57ec-4033-b542-a28c1519b2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5297/20190731120137/OEBPS/objects/c_russ_2_35_1/ebdff9fb-57ec-4033-b542-a28c1519b27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666875" cy="1581150"/>
            <wp:effectExtent l="0" t="0" r="9525" b="0"/>
            <wp:docPr id="2" name="Рисунок 2" descr="https://resh.edu.ru/uploads/lesson_extract/5297/20190731120137/OEBPS/objects/c_russ_2_35_1/e63f7fae-3b34-4891-875b-554e0427c8c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5297/20190731120137/OEBPS/objects/c_russ_2_35_1/e63f7fae-3b34-4891-875b-554e0427c8c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343025" cy="1533525"/>
            <wp:effectExtent l="0" t="0" r="9525" b="9525"/>
            <wp:docPr id="1" name="Рисунок 1" descr="https://resh.edu.ru/uploads/lesson_extract/5297/20190731120137/OEBPS/objects/c_russ_2_35_1/f3c30bdd-9714-45e6-8e36-0e108928e1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5297/20190731120137/OEBPS/objects/c_russ_2_35_1/f3c30bdd-9714-45e6-8e36-0e108928e19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Не забудьте, что новое предложение пишется с заглавной буквы и в конце каждого предложения ставится знак препинания (точка, восклицательный или вопросительный знаки).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Каждую новую часть пишите с красной строки.</w:t>
      </w:r>
    </w:p>
    <w:p w:rsidR="00726F0C" w:rsidRPr="00726F0C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Проверьте текст, если заметили ошибки, исправьте.</w:t>
      </w:r>
    </w:p>
    <w:p w:rsidR="00726F0C" w:rsidRPr="00DB014F" w:rsidRDefault="00726F0C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726F0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Дайте прочитать рассказ </w:t>
      </w: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маме или членам вашей семьи.</w:t>
      </w:r>
    </w:p>
    <w:p w:rsidR="00DB014F" w:rsidRPr="00DB014F" w:rsidRDefault="00013091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  <w:t>Домашнее задание:</w:t>
      </w: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В вашем тексте выделить грамматические основы</w:t>
      </w:r>
    </w:p>
    <w:p w:rsidR="00013091" w:rsidRPr="00DB014F" w:rsidRDefault="00013091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>.</w:t>
      </w:r>
      <w:r w:rsidR="00DB014F" w:rsidRPr="00DB014F">
        <w:rPr>
          <w:sz w:val="24"/>
          <w:szCs w:val="24"/>
        </w:rPr>
        <w:t xml:space="preserve"> </w:t>
      </w:r>
      <w:hyperlink r:id="rId9" w:history="1">
        <w:r w:rsidR="00DB014F" w:rsidRPr="00DB014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https://infourok.ru/prezentaciya-po-russkomu-yaziku-na-temu-predlozhenie-slovosochetanie-klass-3760546.html</w:t>
        </w:r>
      </w:hyperlink>
      <w:r w:rsidR="00DB014F"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hyperlink r:id="rId10" w:history="1">
        <w:r w:rsidR="00DB014F" w:rsidRPr="00DB014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https://uchitelya.com/russkiy-yazyk/105223-prezentaciya-grammaticheskaya-osnova-predlozheniya.html</w:t>
        </w:r>
      </w:hyperlink>
    </w:p>
    <w:p w:rsidR="00DB014F" w:rsidRPr="00DB014F" w:rsidRDefault="00DB014F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E22188" w:rsidRPr="00DB014F" w:rsidRDefault="00E22188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28.04.20г.</w:t>
      </w:r>
    </w:p>
    <w:p w:rsidR="00E22188" w:rsidRPr="00DB014F" w:rsidRDefault="00E22188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  <w:t>Математика</w:t>
      </w:r>
    </w:p>
    <w:p w:rsidR="00E22188" w:rsidRPr="00DB014F" w:rsidRDefault="00E22188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3-А класс</w:t>
      </w:r>
    </w:p>
    <w:p w:rsidR="00E22188" w:rsidRPr="00DB014F" w:rsidRDefault="00E22188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Тема: Повторение. Доли. Деление с остатком. Приемы письменного умножения и деления в пределах 1000. Занимательная математика.</w:t>
      </w:r>
    </w:p>
    <w:p w:rsidR="001F2829" w:rsidRPr="00DB014F" w:rsidRDefault="001F2829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урока: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такое доля?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ДОЛЯ ЧАСТЬ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жизни людям часто приходится делить целое на равные части, доли. </w:t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Самая известная доля – это половина. В жизни приставка «пол» встречается очень часто: полкилограмма, полкусочка, полчаса. Доли появляются, когда нужно целое разделить на равные части, допустим, полбуханки хлеба или полчаса.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 – это каждая из равных частей единицы. Название доли зависит от того, на сколько частей разделили целое. Разделили на две части – половина (Рис. 1).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C5F5E4A" wp14:editId="31B11D2B">
            <wp:extent cx="504825" cy="638175"/>
            <wp:effectExtent l="0" t="0" r="9525" b="9525"/>
            <wp:docPr id="39" name="Рисунок 39" descr="https://fsd.multiurok.ru/html/2019/01/16/s_5c3f794a071aa/10554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9/01/16/s_5c3f794a071aa/1055449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1. Половина – целое, разделенное на две части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разделили на три – это треть (Рис. 2).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2B8BDC1" wp14:editId="34548BBA">
            <wp:extent cx="619125" cy="876300"/>
            <wp:effectExtent l="0" t="0" r="9525" b="0"/>
            <wp:docPr id="40" name="Рисунок 40" descr="https://fsd.multiurok.ru/html/2019/01/16/s_5c3f794a071aa/10554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9/01/16/s_5c3f794a071aa/1055449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2. Треть – целое, разделенное на три части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Разделили на четыре части – четверть (Рис. 3).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A8126BA" wp14:editId="37B78457">
            <wp:extent cx="685800" cy="942975"/>
            <wp:effectExtent l="0" t="0" r="0" b="9525"/>
            <wp:docPr id="41" name="Рисунок 41" descr="https://fsd.multiurok.ru/html/2019/01/16/s_5c3f794a071aa/105544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9/01/16/s_5c3f794a071aa/1055449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 Четверть – целое, разделенное на четыре части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Как это записать? Сначала была половина, потом треть, затем четверть… Надо же различать доли при записи.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Когда мы «делим» в математике натуральные числа, то используем знак (</w:t>
      </w:r>
      <w:r w:rsidRPr="00E22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:)</w:t>
      </w:r>
      <w:r w:rsidR="00DB014F" w:rsidRPr="00DB0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 в математике есть ещё один знак деления, он называется «дробная черта -- и соответственно числа, записанные с этим знаком, называются </w:t>
      </w:r>
      <w:r w:rsidRPr="00E22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дробными.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вы думаете, что обозначает число под чертой?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число над чертой?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записи нижняя цифра обозначает, на сколько равных</w:t>
      </w:r>
      <w:r w:rsidR="00DB014F" w:rsidRPr="00DB0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частей (долей) разделили целое(знаменатель), а верхняя – сколько таких частей взяли(числитель)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Современная система </w:t>
      </w:r>
      <w:r w:rsidRPr="00E22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записи</w:t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дробей была создана в Индии, только там не писали дробной черты. А записывать дробь в точности так, как сейчас, стали арабы. Общеупотребительной эта запись дробей стала лишь в XVI веке.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при </w:t>
      </w:r>
      <w:r w:rsidRPr="00E22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чтении</w:t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дроби сначала произносится верхняя цифра в виде количественного числительного женского рода – одна, а затем нижняя цифра как порядковое числительное – вторая, третья, четвёртая и На доске: «Одна какая»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Сведения из истории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 в древности люди пользовались долями. Для записи, например, в Китае использовали точку, чтобы обозначить долю (Рис. 5).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65CBE1F" wp14:editId="7EF66DCB">
            <wp:extent cx="266700" cy="476250"/>
            <wp:effectExtent l="0" t="0" r="0" b="0"/>
            <wp:docPr id="42" name="Рисунок 42" descr="https://fsd.multiurok.ru/html/2019/01/16/s_5c3f794a071aa/10554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9/01/16/s_5c3f794a071aa/1055449_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5. Запись долей в Древнем Китае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 Древнем Египте доли записывали, как показано на рисунке 6.</w:t>
      </w:r>
    </w:p>
    <w:p w:rsidR="00E22188" w:rsidRPr="00DB014F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EDF1056" wp14:editId="5E829C5D">
            <wp:extent cx="1295400" cy="381000"/>
            <wp:effectExtent l="0" t="0" r="0" b="0"/>
            <wp:docPr id="43" name="Рисунок 43" descr="https://fsd.multiurok.ru/html/2019/01/16/s_5c3f794a071aa/105544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9/01/16/s_5c3f794a071aa/1055449_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B7" w:rsidRPr="00E22188" w:rsidRDefault="00601EB7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i/>
          <w:iCs/>
          <w:color w:val="C00000"/>
          <w:sz w:val="24"/>
          <w:szCs w:val="24"/>
          <w:lang w:eastAsia="ru-RU"/>
        </w:rPr>
        <w:t>Запись долей</w:t>
      </w:r>
      <w:r w:rsidR="00601EB7" w:rsidRPr="00DB014F">
        <w:rPr>
          <w:rFonts w:ascii="Arial" w:eastAsia="Times New Roman" w:hAnsi="Arial" w:cs="Arial"/>
          <w:i/>
          <w:iCs/>
          <w:color w:val="C00000"/>
          <w:sz w:val="24"/>
          <w:szCs w:val="24"/>
          <w:lang w:eastAsia="ru-RU"/>
        </w:rPr>
        <w:t xml:space="preserve"> (Записать в тетради)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Потренируемся записывать доли. Для того чтобы записывать доли, нужно выполнять действия по алгоритму.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Сначала надо посчитать, на сколько равных долей разделено целое, и записать это число под чертой.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Затем посчитать, сколько долей закрашено, и это число записать над чертой.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i/>
          <w:iCs/>
          <w:color w:val="C00000"/>
          <w:sz w:val="24"/>
          <w:szCs w:val="24"/>
          <w:lang w:eastAsia="ru-RU"/>
        </w:rPr>
        <w:t>Задание 1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2114E61" wp14:editId="3CF88F1E">
            <wp:extent cx="1257300" cy="819150"/>
            <wp:effectExtent l="0" t="0" r="0" b="0"/>
            <wp:docPr id="45" name="Рисунок 45" descr="https://fsd.multiurok.ru/html/2019/01/16/s_5c3f794a071aa/105544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9/01/16/s_5c3f794a071aa/1055449_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7. Иллюстрация к заданию 1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Посчитаем, на сколько частей разделен прямоугольник (рис. 7). Он разделен на пять частей, значит, число 5 запишем под чертой: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974E5D" wp14:editId="15A5FECF">
            <wp:extent cx="38100" cy="142875"/>
            <wp:effectExtent l="0" t="0" r="0" b="0"/>
            <wp:docPr id="46" name="Рисунок 46" descr="https://fsd.multiurok.ru/html/2019/01/16/s_5c3f794a071aa/105544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9/01/16/s_5c3f794a071aa/1055449_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закрашена всего одна часть, значит, над чертой запишем единицу: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C2D0772" wp14:editId="06835564">
            <wp:extent cx="38100" cy="161925"/>
            <wp:effectExtent l="0" t="0" r="0" b="0"/>
            <wp:docPr id="47" name="Рисунок 47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Доля читается «одна пятая».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Задание 2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76FA0E9" wp14:editId="107D04B5">
            <wp:extent cx="1133475" cy="581025"/>
            <wp:effectExtent l="0" t="0" r="9525" b="9525"/>
            <wp:docPr id="48" name="Рисунок 48" descr="https://fsd.multiurok.ru/html/2019/01/16/s_5c3f794a071aa/105544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9/01/16/s_5c3f794a071aa/1055449_1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8. Иллюстрация к заданию 2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Прямоугольник разделен на десять частей (рис. 8). Записываем внизу десять: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72A432F" wp14:editId="1B603B17">
            <wp:extent cx="66675" cy="142875"/>
            <wp:effectExtent l="0" t="0" r="0" b="0"/>
            <wp:docPr id="49" name="Рисунок 49" descr="https://fsd.multiurok.ru/html/2019/01/16/s_5c3f794a071aa/105544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19/01/16/s_5c3f794a071aa/1055449_1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Закрашена одна доля, пишем над чертой единицу: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5C7B31A" wp14:editId="692ECCCD">
            <wp:extent cx="66675" cy="161925"/>
            <wp:effectExtent l="0" t="0" r="0" b="0"/>
            <wp:docPr id="50" name="Рисунок 50" descr="https://fsd.multiurok.ru/html/2019/01/16/s_5c3f794a071aa/105544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multiurok.ru/html/2019/01/16/s_5c3f794a071aa/1055449_1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Читается «одна десятая».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Задание 3 (Сравнение долей)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одном классе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373C4F1" wp14:editId="4B571DAD">
            <wp:extent cx="38100" cy="161925"/>
            <wp:effectExtent l="0" t="0" r="0" b="0"/>
            <wp:docPr id="51" name="Рисунок 51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часть учеников занимается в музыкальной школе,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1A64AA" wp14:editId="5794C066">
            <wp:extent cx="38100" cy="161925"/>
            <wp:effectExtent l="0" t="0" r="0" b="0"/>
            <wp:docPr id="52" name="Рисунок 52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учеников занимаются в спортивной школе, а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0A5DF74" wp14:editId="767A02CF">
            <wp:extent cx="38100" cy="161925"/>
            <wp:effectExtent l="0" t="0" r="0" b="0"/>
            <wp:docPr id="53" name="Рисунок 53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учеников занимаются в художественной школе. Где занимается больше детей?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Решение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Обратим внимание на число, которое записано под чертой. Оно во всех трех долях одинаковое, потому будем сравнивать только те числа, которые стоят сверху, а там стоят числа 1, 2 и 4. Изобразим на рисунке (Рис. 9).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CABCB5" wp14:editId="19B6345D">
            <wp:extent cx="1762125" cy="895350"/>
            <wp:effectExtent l="0" t="0" r="9525" b="0"/>
            <wp:docPr id="54" name="Рисунок 54" descr="https://fsd.multiurok.ru/html/2019/01/16/s_5c3f794a071aa/1055449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multiurok.ru/html/2019/01/16/s_5c3f794a071aa/1055449_1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9. Иллюстрация к решению задачи 3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рисунку видно, что четыре доли – это больше, чем две или одна. Поэтому делаем вывод: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E0387A2" wp14:editId="6877465D">
            <wp:extent cx="333375" cy="161925"/>
            <wp:effectExtent l="0" t="0" r="0" b="0"/>
            <wp:docPr id="55" name="Рисунок 55" descr="https://fsd.multiurok.ru/html/2019/01/16/s_5c3f794a071aa/1055449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multiurok.ru/html/2019/01/16/s_5c3f794a071aa/1055449_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2D34902" wp14:editId="3EA4A8CB">
            <wp:extent cx="57150" cy="161925"/>
            <wp:effectExtent l="0" t="0" r="0" b="0"/>
            <wp:docPr id="56" name="Рисунок 56" descr="https://fsd.multiurok.ru/html/2019/01/16/s_5c3f794a071aa/105544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multiurok.ru/html/2019/01/16/s_5c3f794a071aa/1055449_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больше, чем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DEC5022" wp14:editId="7DCB00C3">
            <wp:extent cx="38100" cy="161925"/>
            <wp:effectExtent l="0" t="0" r="0" b="0"/>
            <wp:docPr id="57" name="Рисунок 57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FE945ED" wp14:editId="632C967F">
            <wp:extent cx="38100" cy="161925"/>
            <wp:effectExtent l="0" t="0" r="0" b="0"/>
            <wp:docPr id="58" name="Рисунок 58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три доли: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0967AA7" wp14:editId="67EC1D73">
            <wp:extent cx="38100" cy="161925"/>
            <wp:effectExtent l="0" t="0" r="0" b="0"/>
            <wp:docPr id="59" name="Рисунок 59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32BB3D" wp14:editId="7D45F3AA">
            <wp:extent cx="38100" cy="161925"/>
            <wp:effectExtent l="0" t="0" r="0" b="0"/>
            <wp:docPr id="60" name="Рисунок 60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FA1BF29" wp14:editId="7B2F7237">
            <wp:extent cx="38100" cy="161925"/>
            <wp:effectExtent l="0" t="0" r="0" b="0"/>
            <wp:docPr id="61" name="Рисунок 61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над чертой количество долей одинаковое, то будем сравнивать число, которое записано под чертой: 2 доли, 3 доли или 4 доли.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рисунок 10. Записанные справа доли соответствуют отрезкам слева.  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3D9E97" wp14:editId="64F9F55F">
            <wp:extent cx="1695450" cy="952500"/>
            <wp:effectExtent l="0" t="0" r="0" b="0"/>
            <wp:docPr id="62" name="Рисунок 62" descr="https://fsd.multiurok.ru/html/2019/01/16/s_5c3f794a071aa/1055449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multiurok.ru/html/2019/01/16/s_5c3f794a071aa/1055449_24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10. Иллюстрация к примеру</w:t>
      </w:r>
    </w:p>
    <w:p w:rsidR="00E22188" w:rsidRPr="00E22188" w:rsidRDefault="00E22188" w:rsidP="00E221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Отрезок, соответствующий доле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4473AA4" wp14:editId="1BA18C75">
            <wp:extent cx="57150" cy="161925"/>
            <wp:effectExtent l="0" t="0" r="0" b="0"/>
            <wp:docPr id="63" name="Рисунок 63" descr="https://fsd.multiurok.ru/html/2019/01/16/s_5c3f794a071aa/105544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sd.multiurok.ru/html/2019/01/16/s_5c3f794a071aa/1055449_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больше отрезка, соответствующего доле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F96270B" wp14:editId="5E648FDC">
            <wp:extent cx="38100" cy="161925"/>
            <wp:effectExtent l="0" t="0" r="0" b="0"/>
            <wp:docPr id="64" name="Рисунок 64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отрезок, соответствующий доле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2EFD3F8" wp14:editId="55A3C442">
            <wp:extent cx="57150" cy="161925"/>
            <wp:effectExtent l="0" t="0" r="0" b="0"/>
            <wp:docPr id="65" name="Рисунок 65" descr="https://fsd.multiurok.ru/html/2019/01/16/s_5c3f794a071aa/105544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multiurok.ru/html/2019/01/16/s_5c3f794a071aa/1055449_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больше отрезка, соответствующего доле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6ACF8CA" wp14:editId="34D10492">
            <wp:extent cx="38100" cy="161925"/>
            <wp:effectExtent l="0" t="0" r="0" b="0"/>
            <wp:docPr id="66" name="Рисунок 66" descr="https://fsd.multiurok.ru/html/2019/01/16/s_5c3f794a071aa/10554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multiurok.ru/html/2019/01/16/s_5c3f794a071aa/1055449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Значит: </w:t>
      </w:r>
      <w:r w:rsidRPr="00DB014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1A92ECD" wp14:editId="62755F8A">
            <wp:extent cx="333375" cy="161925"/>
            <wp:effectExtent l="0" t="0" r="0" b="0"/>
            <wp:docPr id="67" name="Рисунок 67" descr="https://fsd.multiurok.ru/html/2019/01/16/s_5c3f794a071aa/1055449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sd.multiurok.ru/html/2019/01/16/s_5c3f794a071aa/1055449_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Делаем вывод: если наверху количество долей одинаковое, то чем меньше внизу число, тем доля больше.</w:t>
      </w:r>
    </w:p>
    <w:p w:rsidR="00E22188" w:rsidRPr="00DB014F" w:rsidRDefault="00E22188" w:rsidP="00601E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больше число, на которое делили целое, тем меньше полученная доля</w:t>
      </w:r>
    </w:p>
    <w:p w:rsidR="00131390" w:rsidRPr="00E22188" w:rsidRDefault="00131390" w:rsidP="00601E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2188" w:rsidRPr="00DB014F" w:rsidRDefault="00601EB7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Деление с остатком </w:t>
      </w:r>
    </w:p>
    <w:p w:rsidR="00601EB7" w:rsidRPr="00DB014F" w:rsidRDefault="00601EB7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Тетрадь «Проверочные работы»</w:t>
      </w:r>
      <w:r w:rsidR="00131390"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(</w:t>
      </w: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стр.56) – выполнить письменно.</w:t>
      </w:r>
    </w:p>
    <w:p w:rsidR="00601EB7" w:rsidRPr="00DB014F" w:rsidRDefault="00601EB7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Приемы письменного умножения и деления в пределах 1000</w:t>
      </w:r>
    </w:p>
    <w:p w:rsidR="00601EB7" w:rsidRPr="00DB014F" w:rsidRDefault="00601EB7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Тетрадь «Проверочные работы» (стр.82)</w:t>
      </w:r>
      <w:r w:rsidR="00131390" w:rsidRPr="00DB014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 выполнить письменно №1,2.</w:t>
      </w:r>
    </w:p>
    <w:p w:rsidR="00DB014F" w:rsidRPr="00DB014F" w:rsidRDefault="00DB014F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DB014F" w:rsidRPr="00DB014F" w:rsidRDefault="00DB014F" w:rsidP="00726F0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sectPr w:rsidR="00DB014F" w:rsidRPr="00DB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7C9"/>
    <w:multiLevelType w:val="multilevel"/>
    <w:tmpl w:val="13F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360C7"/>
    <w:multiLevelType w:val="multilevel"/>
    <w:tmpl w:val="F436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356F5"/>
    <w:multiLevelType w:val="multilevel"/>
    <w:tmpl w:val="5ADE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3D"/>
    <w:rsid w:val="00013091"/>
    <w:rsid w:val="00131390"/>
    <w:rsid w:val="00160B49"/>
    <w:rsid w:val="001F2829"/>
    <w:rsid w:val="00224384"/>
    <w:rsid w:val="00601EB7"/>
    <w:rsid w:val="00726F0C"/>
    <w:rsid w:val="00A2504C"/>
    <w:rsid w:val="00DB014F"/>
    <w:rsid w:val="00E22188"/>
    <w:rsid w:val="00EB463D"/>
    <w:rsid w:val="00F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1146"/>
  <w15:chartTrackingRefBased/>
  <w15:docId w15:val="{3ED37E73-2BD0-426F-889F-597470A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0B4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60B49"/>
    <w:pPr>
      <w:ind w:left="720"/>
      <w:contextualSpacing/>
    </w:pPr>
  </w:style>
  <w:style w:type="paragraph" w:customStyle="1" w:styleId="c10">
    <w:name w:val="c10"/>
    <w:basedOn w:val="a"/>
    <w:rsid w:val="0016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0B49"/>
  </w:style>
  <w:style w:type="character" w:customStyle="1" w:styleId="c0">
    <w:name w:val="c0"/>
    <w:basedOn w:val="a0"/>
    <w:rsid w:val="00160B49"/>
  </w:style>
  <w:style w:type="paragraph" w:customStyle="1" w:styleId="c1">
    <w:name w:val="c1"/>
    <w:basedOn w:val="a"/>
    <w:rsid w:val="0016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0B49"/>
  </w:style>
  <w:style w:type="paragraph" w:customStyle="1" w:styleId="c6">
    <w:name w:val="c6"/>
    <w:basedOn w:val="a"/>
    <w:rsid w:val="0016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6F0C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DB01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014F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014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hyperlink" Target="https://infourok.ru/prezentaciya-k-uroku-literaturnoe-chtenie-zarubezhnaya-literatura-2017903.html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yperlink" Target="https://uchitelya.com/russkiy-yazyk/105223-prezentaciya-grammaticheskaya-osnova-predlozheniya.html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russkomu-yaziku-na-temu-predlozhenie-slovosochetanie-klass-3760546.html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2020-04-27T20:00:00Z</dcterms:created>
  <dcterms:modified xsi:type="dcterms:W3CDTF">2020-04-28T15:46:00Z</dcterms:modified>
</cp:coreProperties>
</file>