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77" w:rsidRDefault="0067650A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>12</w:t>
      </w:r>
      <w:r w:rsidR="002F1D77"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>.05.2021.                                                                    9 класс</w:t>
      </w:r>
    </w:p>
    <w:p w:rsid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 xml:space="preserve">                                      Урок № 15</w:t>
      </w:r>
    </w:p>
    <w:p w:rsid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>Тема. Виды преобразования текстов: аннотация, конспект. Использование графиков, диаграмм, схем для представления информации</w:t>
      </w:r>
    </w:p>
    <w:p w:rsid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>Планируемые результаты:</w:t>
      </w:r>
    </w:p>
    <w:p w:rsid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>Предметные</w:t>
      </w:r>
      <w:proofErr w:type="gramStart"/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 xml:space="preserve"> уметь применять на практике данные виды переработки текста</w:t>
      </w:r>
    </w:p>
    <w:p w:rsidR="002F1D77" w:rsidRDefault="002F1D77" w:rsidP="002F1D77"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2F1D77" w:rsidRPr="008F3EC8" w:rsidRDefault="002F1D77" w:rsidP="002F1D77"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регулятивные</w:t>
      </w:r>
      <w:r>
        <w:rPr>
          <w:rFonts w:ascii="Times New Roman" w:hAnsi="Times New Roman" w:cs="Times New Roman"/>
        </w:rPr>
        <w:t>: уметь принимать и сохранять цели и задачи учебной деятельности; контролировать и оценивать учебные действия;</w:t>
      </w:r>
    </w:p>
    <w:p w:rsidR="002F1D77" w:rsidRDefault="002F1D77" w:rsidP="002F1D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познавательны</w:t>
      </w:r>
      <w:r>
        <w:rPr>
          <w:rFonts w:ascii="Times New Roman" w:hAnsi="Times New Roman" w:cs="Times New Roman"/>
        </w:rPr>
        <w:t>е: уметь структурировать знания, делать выводы и обобщения; применять алгоритм; поиск и выделение необходимой информации;</w:t>
      </w:r>
    </w:p>
    <w:p w:rsidR="002F1D77" w:rsidRDefault="002F1D77" w:rsidP="002F1D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коммуникативные</w:t>
      </w:r>
      <w:r>
        <w:rPr>
          <w:rFonts w:ascii="Times New Roman" w:hAnsi="Times New Roman" w:cs="Times New Roman"/>
        </w:rPr>
        <w:t>: уметь взаимодействовать со сверстниками и учителем, выражать свои мысли, совершенствовать рефлексивные способности;</w:t>
      </w:r>
    </w:p>
    <w:p w:rsidR="002F1D77" w:rsidRDefault="002F1D77" w:rsidP="002F1D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Личностные:</w:t>
      </w:r>
    </w:p>
    <w:p w:rsidR="002F1D77" w:rsidRDefault="002F1D77" w:rsidP="002F1D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проводить самооценку на основе критерия успешности учебной деятельности.</w:t>
      </w:r>
    </w:p>
    <w:p w:rsidR="002F1D77" w:rsidRDefault="002F1D77" w:rsidP="002F1D7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Оборудование: карточки. </w:t>
      </w:r>
    </w:p>
    <w:p w:rsidR="002F1D77" w:rsidRPr="002F1D77" w:rsidRDefault="002F1D77" w:rsidP="002F1D7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 xml:space="preserve">                                        </w:t>
      </w:r>
      <w:r w:rsidRPr="002F1D7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Ход урока</w:t>
      </w:r>
    </w:p>
    <w:p w:rsidR="002F1D77" w:rsidRPr="002F1D77" w:rsidRDefault="002F1D77" w:rsidP="002F1D77">
      <w:pPr>
        <w:pStyle w:val="a8"/>
        <w:numPr>
          <w:ilvl w:val="0"/>
          <w:numId w:val="11"/>
        </w:num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2F1D7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Орг</w:t>
      </w:r>
      <w:proofErr w:type="gramStart"/>
      <w:r w:rsidRPr="002F1D7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.м</w:t>
      </w:r>
      <w:proofErr w:type="gramEnd"/>
      <w:r w:rsidRPr="002F1D7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омент</w:t>
      </w:r>
    </w:p>
    <w:p w:rsidR="002F1D77" w:rsidRPr="002F1D77" w:rsidRDefault="002F1D77" w:rsidP="002F1D77">
      <w:pPr>
        <w:pStyle w:val="a8"/>
        <w:numPr>
          <w:ilvl w:val="0"/>
          <w:numId w:val="11"/>
        </w:num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2F1D7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Актуализация знаний по теме урока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Учитель:</w:t>
      </w: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меня в руках книга. Кто знает, о чем она?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(Незнакомы с содержанием книги.)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нам познакомиться с книгой, не читая ее? На что нужно обратить внимание?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(На автора, на название, на содержание, на объем, иллюстрации, выходные данные, аннотацию.)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такое аннотация? </w:t>
      </w:r>
    </w:p>
    <w:p w:rsidR="002F1D77" w:rsidRDefault="002F1D77" w:rsidP="002F1D77">
      <w:pPr>
        <w:pStyle w:val="a8"/>
        <w:numPr>
          <w:ilvl w:val="0"/>
          <w:numId w:val="11"/>
        </w:num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proofErr w:type="spellStart"/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Опрнделение</w:t>
      </w:r>
      <w:proofErr w:type="spellEnd"/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 xml:space="preserve"> темы.</w:t>
      </w:r>
    </w:p>
    <w:p w:rsidR="002F1D77" w:rsidRPr="002F1D77" w:rsidRDefault="002F1D77" w:rsidP="002F1D77">
      <w:pPr>
        <w:shd w:val="clear" w:color="auto" w:fill="FFFFFF"/>
        <w:spacing w:before="270" w:after="135" w:line="285" w:lineRule="atLeast"/>
        <w:ind w:left="360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 xml:space="preserve">  4</w:t>
      </w:r>
      <w:r w:rsidRPr="002F1D7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. Объяснение нового материала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Прочитайте текст. – Какую информацию об аннотации вы узнали из этого текста.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Аннотация – </w:t>
      </w: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краткая характеристика содержания книги. Несколько скромных строчек, чаще всего – мелким шрифтом, на первой или на последней странице книги, в библиографическом указателе, в журнале, в газете – в любом месте, где специалисты стараются коротко и точно порекомендовать книгу. Задачи аннотации – передать суть книги, заинтересовать и привлечь читателя. Например: “Настоящая книга представляет собой первый на русском языке перевод словаря-справочника по истории географических открытий и исследований. Он содержит биографии более чем трехсот выдающихся путешественников и мореплавателей всех времен и народов”.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87"/>
        <w:gridCol w:w="2878"/>
      </w:tblGrid>
      <w:tr w:rsidR="002F1D77" w:rsidRPr="002F1D77" w:rsidTr="002F1D77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2F1D77" w:rsidRPr="002F1D77" w:rsidRDefault="002F1D77" w:rsidP="002F1D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90500"/>
                  <wp:effectExtent l="19050" t="0" r="9525" b="0"/>
                  <wp:docPr id="1" name="Рисунок 1" descr="https://urok.1sept.ru/articles/52542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52542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77" w:rsidRPr="002F1D77" w:rsidTr="002F1D77">
        <w:trPr>
          <w:trHeight w:val="3156"/>
          <w:jc w:val="center"/>
        </w:trPr>
        <w:tc>
          <w:tcPr>
            <w:tcW w:w="0" w:type="auto"/>
            <w:shd w:val="clear" w:color="auto" w:fill="auto"/>
            <w:hideMark/>
          </w:tcPr>
          <w:p w:rsidR="002F1D77" w:rsidRPr="002F1D77" w:rsidRDefault="002F1D77" w:rsidP="002F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Библиографическое описание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Автор.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Название.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издательство,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год издания</w:t>
            </w:r>
            <w:proofErr w:type="gramStart"/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End"/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страниц.,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наличие иллюстраций.</w:t>
            </w:r>
          </w:p>
        </w:tc>
        <w:tc>
          <w:tcPr>
            <w:tcW w:w="0" w:type="auto"/>
            <w:shd w:val="clear" w:color="auto" w:fill="auto"/>
            <w:hideMark/>
          </w:tcPr>
          <w:p w:rsidR="002F1D77" w:rsidRPr="002F1D77" w:rsidRDefault="002F1D77" w:rsidP="002F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 аннотации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жанр произведения;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действующие лица;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время и место действия;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краткое содержание;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тема;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проблематика;</w:t>
            </w:r>
            <w:r w:rsidRPr="002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адресат…</w:t>
            </w:r>
            <w:proofErr w:type="gramEnd"/>
          </w:p>
        </w:tc>
      </w:tr>
    </w:tbl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онспект – краткая запись существенных положений текста.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Зачем нам нужен конспект? Где мы можем его использовать?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(Для запоминания, хранения информации.)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Значит, каково главное требование к конспекту, каким он должен быть?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</w:t>
      </w:r>
      <w:proofErr w:type="gramStart"/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Понятным</w:t>
      </w:r>
      <w:proofErr w:type="gramEnd"/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через некоторое время.)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Подчеркните в первом тексте ту информацию, которую удалили без ущерба для содержания. Почему?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(Она является второстепенной.)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 каком виде дана существенная, важная информация?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(Смысл сохранился, изменилась форма изложения.)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Каким образом ее изменили?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(Сжали, переформулировали.)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Каким образом произвели сжатие?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(Устранили избыточную информацию, переконструировали предложения </w:t>
      </w:r>
      <w:proofErr w:type="gramStart"/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</w:t>
      </w:r>
      <w:proofErr w:type="gramEnd"/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сложные, с однородными членами.)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Но ведь запись главной информации – это тезисы. Чем отличается конспект от тезисов? 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(В конспекте мысли связаны по смыслу, есть примеры, доказательства.)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Памятка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Как составить конспект [1]</w:t>
      </w:r>
    </w:p>
    <w:p w:rsidR="002F1D77" w:rsidRPr="002F1D77" w:rsidRDefault="002F1D77" w:rsidP="002F1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Внимательно прочитай текст, попутно отмечай непонятные места, незнакомые слова, новые имена и даты.</w:t>
      </w:r>
    </w:p>
    <w:p w:rsidR="002F1D77" w:rsidRPr="002F1D77" w:rsidRDefault="002F1D77" w:rsidP="002F1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Выпиши на поля значение отмеченных понятий, слов. Наведи справку о лицах, имена которых тебе неизвестны, о событиях, упоминаемых в тексте.</w:t>
      </w:r>
    </w:p>
    <w:p w:rsidR="002F1D77" w:rsidRPr="002F1D77" w:rsidRDefault="002F1D77" w:rsidP="002F1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первом чтении текста необходимо составить простой план его – последовательный перечень основных мыслей автора. При повторном чтении текста следует отмечать, как автор доказывает основные мысли (положения) своей работы.</w:t>
      </w:r>
    </w:p>
    <w:p w:rsidR="002F1D77" w:rsidRPr="002F1D77" w:rsidRDefault="002F1D77" w:rsidP="002F1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Заключительный этап конспектирования состоит из </w:t>
      </w:r>
      <w:proofErr w:type="spellStart"/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перечитывания</w:t>
      </w:r>
      <w:proofErr w:type="spellEnd"/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ранее отмеченных мест и их краткой последовательной записи.</w:t>
      </w:r>
    </w:p>
    <w:p w:rsidR="002F1D77" w:rsidRPr="002F1D77" w:rsidRDefault="002F1D77" w:rsidP="002F1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конспектировании нужно стремиться выразить мысль автора своими словами, это помогает более сознательному усвоению текста.</w:t>
      </w:r>
    </w:p>
    <w:p w:rsidR="002F1D77" w:rsidRPr="002F1D77" w:rsidRDefault="002F1D77" w:rsidP="002F1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конспектировании важен умелый отбор цитат. Необходимо учитывать, насколько ярко, оригинально, </w:t>
      </w:r>
      <w:proofErr w:type="gramStart"/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сжато</w:t>
      </w:r>
      <w:proofErr w:type="gramEnd"/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изложена мысль. Цитировать следует те суждения, на которые впоследствии возможна ссылка как авторитетное изложение мнения, вывода по тому или иному вопросу.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При составлении конспекта некоторую информацию можно излагать в виде схем, таблиц, графиков, можно и нужно использовать сокращения слов.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можно сократить слова? (</w:t>
      </w:r>
      <w:r w:rsidRPr="002F1D7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Повторение правил сокращения слов.)</w:t>
      </w:r>
    </w:p>
    <w:p w:rsidR="000476FA" w:rsidRDefault="000476FA" w:rsidP="002F1D7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proofErr w:type="spellStart"/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Физминутка</w:t>
      </w:r>
      <w:proofErr w:type="spellEnd"/>
    </w:p>
    <w:p w:rsidR="000476FA" w:rsidRDefault="000476FA" w:rsidP="002F1D7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lastRenderedPageBreak/>
        <w:t>Работа по учебнику</w:t>
      </w:r>
    </w:p>
    <w:p w:rsidR="000476FA" w:rsidRDefault="000476FA" w:rsidP="002F1D7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5.Рефлексия</w:t>
      </w:r>
    </w:p>
    <w:p w:rsidR="000476FA" w:rsidRDefault="000476FA" w:rsidP="002F1D7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6.Итог урока</w:t>
      </w:r>
    </w:p>
    <w:p w:rsidR="002F1D77" w:rsidRPr="002F1D77" w:rsidRDefault="002F1D77" w:rsidP="002F1D7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2F1D77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 xml:space="preserve"> Домашнее задание</w:t>
      </w:r>
    </w:p>
    <w:p w:rsidR="002F1D77" w:rsidRPr="002F1D77" w:rsidRDefault="002F1D77" w:rsidP="002F1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D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Составьте друг для друга конспект по русскому языку по теме: “Второстепенные члены предложения”</w:t>
      </w:r>
    </w:p>
    <w:p w:rsidR="00742C8D" w:rsidRDefault="00742C8D"/>
    <w:sectPr w:rsidR="00742C8D" w:rsidSect="0074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9C9"/>
    <w:multiLevelType w:val="hybridMultilevel"/>
    <w:tmpl w:val="1036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609"/>
    <w:multiLevelType w:val="multilevel"/>
    <w:tmpl w:val="79CC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014C4"/>
    <w:multiLevelType w:val="multilevel"/>
    <w:tmpl w:val="652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41F9D"/>
    <w:multiLevelType w:val="multilevel"/>
    <w:tmpl w:val="0DB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653B1"/>
    <w:multiLevelType w:val="multilevel"/>
    <w:tmpl w:val="F02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E3E2B"/>
    <w:multiLevelType w:val="multilevel"/>
    <w:tmpl w:val="5C5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D4268"/>
    <w:multiLevelType w:val="multilevel"/>
    <w:tmpl w:val="9BFE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95B73"/>
    <w:multiLevelType w:val="multilevel"/>
    <w:tmpl w:val="210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66E17"/>
    <w:multiLevelType w:val="multilevel"/>
    <w:tmpl w:val="4B6A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A75B5"/>
    <w:multiLevelType w:val="multilevel"/>
    <w:tmpl w:val="E1DA1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E371C"/>
    <w:multiLevelType w:val="multilevel"/>
    <w:tmpl w:val="EC54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D77"/>
    <w:rsid w:val="000476FA"/>
    <w:rsid w:val="001675BA"/>
    <w:rsid w:val="002F1D77"/>
    <w:rsid w:val="0067650A"/>
    <w:rsid w:val="00736358"/>
    <w:rsid w:val="00742C8D"/>
    <w:rsid w:val="0076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8D"/>
  </w:style>
  <w:style w:type="paragraph" w:styleId="2">
    <w:name w:val="heading 2"/>
    <w:basedOn w:val="a"/>
    <w:link w:val="20"/>
    <w:uiPriority w:val="9"/>
    <w:qFormat/>
    <w:rsid w:val="002F1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1D77"/>
    <w:rPr>
      <w:i/>
      <w:iCs/>
    </w:rPr>
  </w:style>
  <w:style w:type="character" w:styleId="a5">
    <w:name w:val="Strong"/>
    <w:basedOn w:val="a0"/>
    <w:uiPriority w:val="22"/>
    <w:qFormat/>
    <w:rsid w:val="002F1D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D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1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2021-05-06T12:00:00Z</dcterms:created>
  <dcterms:modified xsi:type="dcterms:W3CDTF">2021-05-11T18:52:00Z</dcterms:modified>
</cp:coreProperties>
</file>