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A6" w:rsidRPr="006A6E94" w:rsidRDefault="000412A6" w:rsidP="00DF338F">
      <w:pPr>
        <w:pStyle w:val="a8"/>
        <w:spacing w:before="0" w:beforeAutospacing="0" w:after="0" w:afterAutospacing="0"/>
        <w:rPr>
          <w:rFonts w:ascii="Arial" w:hAnsi="Arial" w:cstheme="minorBidi"/>
          <w:color w:val="FFFFFF" w:themeColor="background1"/>
          <w:sz w:val="14"/>
          <w:szCs w:val="14"/>
        </w:rPr>
      </w:pPr>
    </w:p>
    <w:p w:rsidR="00073BEB" w:rsidRDefault="0076427E" w:rsidP="0076427E">
      <w:pPr>
        <w:ind w:left="426"/>
        <w:rPr>
          <w:rFonts w:asciiTheme="minorHAnsi" w:hAnsiTheme="minorHAnsi"/>
          <w:color w:val="17365D" w:themeColor="text2" w:themeShade="BF"/>
          <w:sz w:val="36"/>
          <w:szCs w:val="36"/>
        </w:rPr>
      </w:pPr>
      <w:r w:rsidRPr="006A6E94">
        <w:rPr>
          <w:rFonts w:ascii="Arial" w:hAnsi="Arial" w:cstheme="minorBidi"/>
          <w:noProof/>
          <w:color w:val="FFFFFF" w:themeColor="background1"/>
          <w:sz w:val="14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221151</wp:posOffset>
            </wp:positionH>
            <wp:positionV relativeFrom="margin">
              <wp:posOffset>349284</wp:posOffset>
            </wp:positionV>
            <wp:extent cx="557530" cy="460375"/>
            <wp:effectExtent l="0" t="0" r="0" b="0"/>
            <wp:wrapSquare wrapText="bothSides"/>
            <wp:docPr id="112" name="Рисунок 111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1" descr="Вырезка экрана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2A6" w:rsidRPr="00DF338F" w:rsidRDefault="00DF338F" w:rsidP="00073BEB">
      <w:pPr>
        <w:rPr>
          <w:rFonts w:asciiTheme="minorHAnsi" w:hAnsiTheme="minorHAnsi"/>
          <w:color w:val="17365D" w:themeColor="text2" w:themeShade="BF"/>
          <w:sz w:val="36"/>
          <w:szCs w:val="36"/>
        </w:rPr>
      </w:pPr>
      <w:r w:rsidRPr="00DF338F">
        <w:rPr>
          <w:rFonts w:asciiTheme="minorHAnsi" w:hAnsiTheme="minorHAnsi"/>
          <w:color w:val="17365D" w:themeColor="text2" w:themeShade="BF"/>
          <w:sz w:val="36"/>
          <w:szCs w:val="36"/>
        </w:rPr>
        <w:t>Социологический опрос «Ф</w:t>
      </w:r>
      <w:r w:rsidR="00E779F5" w:rsidRPr="00DF338F">
        <w:rPr>
          <w:rFonts w:asciiTheme="minorHAnsi" w:hAnsiTheme="minorHAnsi"/>
          <w:color w:val="17365D" w:themeColor="text2" w:themeShade="BF"/>
          <w:sz w:val="36"/>
          <w:szCs w:val="36"/>
        </w:rPr>
        <w:t>инансов</w:t>
      </w:r>
      <w:r w:rsidRPr="00DF338F">
        <w:rPr>
          <w:rFonts w:asciiTheme="minorHAnsi" w:hAnsiTheme="minorHAnsi"/>
          <w:color w:val="17365D" w:themeColor="text2" w:themeShade="BF"/>
          <w:sz w:val="36"/>
          <w:szCs w:val="36"/>
        </w:rPr>
        <w:t>ая</w:t>
      </w:r>
      <w:r w:rsidR="00E779F5" w:rsidRPr="00DF338F">
        <w:rPr>
          <w:rFonts w:asciiTheme="minorHAnsi" w:hAnsiTheme="minorHAnsi"/>
          <w:color w:val="17365D" w:themeColor="text2" w:themeShade="BF"/>
          <w:sz w:val="36"/>
          <w:szCs w:val="36"/>
        </w:rPr>
        <w:t xml:space="preserve"> грамотност</w:t>
      </w:r>
      <w:r w:rsidRPr="00DF338F">
        <w:rPr>
          <w:rFonts w:asciiTheme="minorHAnsi" w:hAnsiTheme="minorHAnsi"/>
          <w:color w:val="17365D" w:themeColor="text2" w:themeShade="BF"/>
          <w:sz w:val="36"/>
          <w:szCs w:val="36"/>
        </w:rPr>
        <w:t>ь»</w:t>
      </w:r>
    </w:p>
    <w:p w:rsidR="00E779F5" w:rsidRPr="00DF338F" w:rsidRDefault="00E779F5">
      <w:pPr>
        <w:rPr>
          <w:rFonts w:asciiTheme="minorHAnsi" w:hAnsiTheme="minorHAnsi"/>
          <w:color w:val="17365D" w:themeColor="text2" w:themeShade="BF"/>
          <w:sz w:val="36"/>
          <w:szCs w:val="36"/>
        </w:rPr>
      </w:pPr>
    </w:p>
    <w:p w:rsidR="00073BEB" w:rsidRDefault="00073BEB" w:rsidP="00073BEB">
      <w:pPr>
        <w:keepNext/>
        <w:keepLines/>
        <w:tabs>
          <w:tab w:val="right" w:pos="9923"/>
        </w:tabs>
        <w:ind w:firstLine="426"/>
        <w:jc w:val="both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</w:p>
    <w:p w:rsidR="00073BEB" w:rsidRDefault="00073BEB" w:rsidP="0076427E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 xml:space="preserve">Просим Вас принять участие в опросе по финансовой грамотности. </w:t>
      </w:r>
      <w:r w:rsidR="0076427E"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Это не отнимет много времени, а В</w:t>
      </w: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 xml:space="preserve">аши ответы будут использоваться в агрегированном виде. </w:t>
      </w:r>
    </w:p>
    <w:p w:rsidR="00073BEB" w:rsidRDefault="00073BEB" w:rsidP="0076427E">
      <w:pPr>
        <w:keepNext/>
        <w:keepLines/>
        <w:tabs>
          <w:tab w:val="right" w:pos="9923"/>
        </w:tabs>
        <w:spacing w:line="420" w:lineRule="exact"/>
        <w:ind w:firstLine="425"/>
        <w:jc w:val="both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Людям бывает сложно разобраться в вопросах управления личными финансами: не хватает опыта и знаний применения финансовых инструментов. Поэтому в России реализуется национальная Стратегия повышения фи</w:t>
      </w:r>
      <w:r w:rsidR="0076427E"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нансовой грамотности населения на</w:t>
      </w: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 xml:space="preserve"> 2017-2023 г</w:t>
      </w:r>
      <w:r w:rsidR="0076427E"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г</w:t>
      </w:r>
      <w:r w:rsidR="002E3848"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 xml:space="preserve">. </w:t>
      </w: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Ваше личное участие в опросе будет содействовать подготовке полезных информационных материалов и позволит определить самые актуальные темы мероприятий по финансовому просвещению.</w:t>
      </w: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 xml:space="preserve"> Анкета состоит из 28 вопросов. </w:t>
      </w:r>
      <w: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Просим отвечать без дополнительной подготовки и поиска информации.</w:t>
      </w:r>
      <w:bookmarkStart w:id="0" w:name="_GoBack"/>
      <w:bookmarkEnd w:id="0"/>
    </w:p>
    <w:p w:rsidR="0076427E" w:rsidRDefault="0076427E" w:rsidP="0076427E">
      <w:pP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</w:p>
    <w:p w:rsidR="0076427E" w:rsidRDefault="0076427E" w:rsidP="0076427E">
      <w:pPr>
        <w:ind w:left="426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 w:rsidRPr="0076427E"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Благодарим Вас за сотрудничество!</w:t>
      </w:r>
    </w:p>
    <w:p w:rsidR="00E779F5" w:rsidRPr="00614081" w:rsidRDefault="00E779F5" w:rsidP="00073BEB">
      <w:pPr>
        <w:ind w:firstLine="426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</w:p>
    <w:p w:rsidR="00614081" w:rsidRDefault="00614081" w:rsidP="0076427E">
      <w:pPr>
        <w:spacing w:after="200" w:line="276" w:lineRule="auto"/>
        <w:ind w:left="426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 w:rsidRPr="00073BEB"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  <w:t>Ссылка на анкету:</w:t>
      </w:r>
      <w:r w:rsidR="00073BEB" w:rsidRPr="00073BEB">
        <w:t xml:space="preserve"> </w:t>
      </w:r>
      <w:hyperlink r:id="rId6" w:history="1">
        <w:r w:rsidR="00073BEB" w:rsidRPr="00D90BA5">
          <w:rPr>
            <w:rFonts w:ascii="Arial" w:hAnsi="Arial" w:cs="Arial"/>
            <w:color w:val="17365D" w:themeColor="text2" w:themeShade="BF"/>
            <w:sz w:val="24"/>
            <w:szCs w:val="24"/>
            <w:u w:val="single"/>
            <w:lang w:eastAsia="en-US"/>
          </w:rPr>
          <w:t>https://forms.gle/aeMp5tD5xmTHfMq27</w:t>
        </w:r>
      </w:hyperlink>
    </w:p>
    <w:p w:rsidR="00073BEB" w:rsidRPr="00073BEB" w:rsidRDefault="00073BEB" w:rsidP="0076427E">
      <w:pPr>
        <w:ind w:left="426"/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  <w:r w:rsidRPr="00D90BA5">
        <w:rPr>
          <w:rFonts w:asciiTheme="minorHAnsi" w:hAnsiTheme="minorHAnsi"/>
          <w:noProof/>
          <w:color w:val="17365D" w:themeColor="text2" w:themeShade="BF"/>
          <w:sz w:val="36"/>
          <w:szCs w:val="36"/>
        </w:rPr>
        <w:drawing>
          <wp:inline distT="0" distB="0" distL="0" distR="0" wp14:anchorId="217E4D93" wp14:editId="0572C318">
            <wp:extent cx="862015" cy="840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52" cy="84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BA5" w:rsidRDefault="00D90BA5" w:rsidP="00D90BA5">
      <w:pPr>
        <w:rPr>
          <w:rFonts w:asciiTheme="minorHAnsi" w:hAnsiTheme="minorHAnsi"/>
          <w:sz w:val="22"/>
          <w:szCs w:val="22"/>
          <w:lang w:eastAsia="en-US"/>
        </w:rPr>
      </w:pPr>
    </w:p>
    <w:p w:rsidR="00D90BA5" w:rsidRDefault="00D90BA5" w:rsidP="00D90BA5">
      <w:pPr>
        <w:rPr>
          <w:rFonts w:ascii="Arial" w:eastAsiaTheme="minorEastAsia" w:hAnsi="Arial" w:cs="Arial"/>
          <w:b/>
          <w:color w:val="17365D" w:themeColor="text2" w:themeShade="BF"/>
          <w:sz w:val="24"/>
          <w:szCs w:val="24"/>
          <w:lang w:eastAsia="en-US"/>
        </w:rPr>
      </w:pPr>
    </w:p>
    <w:p w:rsidR="0076427E" w:rsidRPr="0076427E" w:rsidRDefault="0076427E" w:rsidP="002E3848">
      <w:pPr>
        <w:rPr>
          <w:rFonts w:ascii="Arial" w:eastAsiaTheme="minorEastAsia" w:hAnsi="Arial" w:cs="Arial"/>
          <w:color w:val="17365D" w:themeColor="text2" w:themeShade="BF"/>
          <w:sz w:val="24"/>
          <w:szCs w:val="24"/>
          <w:lang w:eastAsia="en-US"/>
        </w:rPr>
      </w:pPr>
    </w:p>
    <w:p w:rsidR="00D90BA5" w:rsidRDefault="00D90BA5" w:rsidP="00D90BA5">
      <w:pPr>
        <w:rPr>
          <w:rFonts w:ascii="Arial" w:eastAsiaTheme="minorEastAsia" w:hAnsi="Arial" w:cs="Arial"/>
          <w:b/>
          <w:color w:val="17365D" w:themeColor="text2" w:themeShade="BF"/>
          <w:sz w:val="24"/>
          <w:szCs w:val="24"/>
          <w:lang w:eastAsia="en-US"/>
        </w:rPr>
      </w:pPr>
    </w:p>
    <w:p w:rsidR="00614081" w:rsidRDefault="00614081">
      <w:pPr>
        <w:rPr>
          <w:rFonts w:ascii="Arial" w:eastAsiaTheme="minorEastAsia" w:hAnsi="Arial" w:cs="Arial"/>
          <w:i/>
          <w:color w:val="17365D" w:themeColor="text2" w:themeShade="BF"/>
          <w:sz w:val="24"/>
          <w:szCs w:val="24"/>
          <w:lang w:eastAsia="en-US"/>
        </w:rPr>
      </w:pPr>
    </w:p>
    <w:p w:rsidR="0076427E" w:rsidRPr="00DF338F" w:rsidRDefault="0076427E">
      <w:pPr>
        <w:rPr>
          <w:rFonts w:asciiTheme="minorHAnsi" w:hAnsiTheme="minorHAnsi"/>
          <w:color w:val="17365D" w:themeColor="text2" w:themeShade="BF"/>
          <w:sz w:val="36"/>
          <w:szCs w:val="36"/>
        </w:rPr>
      </w:pPr>
    </w:p>
    <w:sectPr w:rsidR="0076427E" w:rsidRPr="00DF338F" w:rsidSect="002E384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E1"/>
    <w:rsid w:val="000412A6"/>
    <w:rsid w:val="00073BEB"/>
    <w:rsid w:val="002E3848"/>
    <w:rsid w:val="004827E0"/>
    <w:rsid w:val="00614081"/>
    <w:rsid w:val="006A6E94"/>
    <w:rsid w:val="0076427E"/>
    <w:rsid w:val="00CE1F42"/>
    <w:rsid w:val="00D90BA5"/>
    <w:rsid w:val="00DF338F"/>
    <w:rsid w:val="00E779F5"/>
    <w:rsid w:val="00F07A4C"/>
    <w:rsid w:val="00F250C0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B543"/>
  <w15:docId w15:val="{BCBA6FE6-34B7-4D34-9F49-4F199947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Заголовок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12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A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0412A6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aeMp5tD5xmTHfMq2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D445-2A85-4727-B13D-7ED79898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Ольга Витальевна</dc:creator>
  <cp:keywords/>
  <dc:description/>
  <cp:lastModifiedBy>Сафранюк Юлия Александровна</cp:lastModifiedBy>
  <cp:revision>9</cp:revision>
  <dcterms:created xsi:type="dcterms:W3CDTF">2019-08-09T13:37:00Z</dcterms:created>
  <dcterms:modified xsi:type="dcterms:W3CDTF">2019-08-14T14:47:00Z</dcterms:modified>
</cp:coreProperties>
</file>